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84E94" w14:textId="77777777" w:rsidR="009C29E0" w:rsidRPr="00AA035F" w:rsidRDefault="009C29E0" w:rsidP="009C29E0">
      <w:pPr>
        <w:pStyle w:val="Heading1"/>
        <w:spacing w:line="240" w:lineRule="auto"/>
      </w:pPr>
      <w:r w:rsidRPr="00AA035F">
        <w:t>PROFESSIONAL/TECHNICAL</w:t>
      </w:r>
      <w:r w:rsidRPr="00AA035F">
        <w:br/>
      </w:r>
      <w:r>
        <w:t>QUICK CALL &amp; EQUITY SELECT COVER SHEET</w:t>
      </w:r>
    </w:p>
    <w:p w14:paraId="695B367D" w14:textId="77777777" w:rsidR="009C29E0" w:rsidRDefault="009C29E0" w:rsidP="009C29E0">
      <w:pPr>
        <w:pStyle w:val="Heading2"/>
        <w:spacing w:line="240" w:lineRule="auto"/>
      </w:pPr>
      <w:r w:rsidRPr="00AA035F">
        <w:t>SECTION 1 – INSTRUCTIONS</w:t>
      </w:r>
    </w:p>
    <w:p w14:paraId="6B46587C" w14:textId="77777777" w:rsidR="009C29E0" w:rsidRDefault="009C29E0" w:rsidP="009C29E0">
      <w:pPr>
        <w:spacing w:line="240" w:lineRule="auto"/>
        <w:rPr>
          <w:b/>
          <w:bCs/>
        </w:rPr>
        <w:sectPr w:rsidR="009C29E0" w:rsidSect="00AA035F">
          <w:footerReference w:type="default" r:id="rId7"/>
          <w:pgSz w:w="12240" w:h="15840"/>
          <w:pgMar w:top="720" w:right="720" w:bottom="720" w:left="720" w:header="720" w:footer="720" w:gutter="0"/>
          <w:cols w:space="720"/>
          <w:docGrid w:linePitch="360"/>
        </w:sectPr>
      </w:pPr>
    </w:p>
    <w:p w14:paraId="04BD8FA7" w14:textId="77777777" w:rsidR="009C29E0" w:rsidRPr="00594F22" w:rsidRDefault="009C29E0" w:rsidP="009C29E0">
      <w:pPr>
        <w:spacing w:line="240" w:lineRule="auto"/>
        <w:rPr>
          <w:b/>
          <w:bCs/>
          <w:sz w:val="20"/>
          <w:szCs w:val="20"/>
        </w:rPr>
      </w:pPr>
      <w:r w:rsidRPr="00594F22">
        <w:rPr>
          <w:b/>
          <w:bCs/>
          <w:sz w:val="20"/>
          <w:szCs w:val="20"/>
        </w:rPr>
        <w:t xml:space="preserve">Complete form for: </w:t>
      </w:r>
    </w:p>
    <w:p w14:paraId="773C9DDB" w14:textId="77777777" w:rsidR="009C29E0" w:rsidRPr="00594F22" w:rsidRDefault="009C29E0" w:rsidP="009C29E0">
      <w:pPr>
        <w:pStyle w:val="ListParagraph"/>
        <w:numPr>
          <w:ilvl w:val="0"/>
          <w:numId w:val="1"/>
        </w:numPr>
        <w:spacing w:line="240" w:lineRule="auto"/>
        <w:ind w:left="360"/>
        <w:rPr>
          <w:sz w:val="20"/>
          <w:szCs w:val="20"/>
        </w:rPr>
      </w:pPr>
      <w:r w:rsidRPr="00594F22">
        <w:rPr>
          <w:b/>
          <w:bCs/>
          <w:sz w:val="20"/>
          <w:szCs w:val="20"/>
        </w:rPr>
        <w:br w:type="column"/>
      </w:r>
      <w:r w:rsidRPr="00594F22">
        <w:rPr>
          <w:sz w:val="20"/>
          <w:szCs w:val="20"/>
        </w:rPr>
        <w:t>Quick Call for P/T services contracts ($5,000-$25,000)</w:t>
      </w:r>
    </w:p>
    <w:p w14:paraId="6B80D07E" w14:textId="77777777" w:rsidR="009C29E0" w:rsidRPr="00594F22" w:rsidRDefault="009C29E0" w:rsidP="009C29E0">
      <w:pPr>
        <w:pStyle w:val="ListParagraph"/>
        <w:numPr>
          <w:ilvl w:val="0"/>
          <w:numId w:val="1"/>
        </w:numPr>
        <w:pBdr>
          <w:bottom w:val="single" w:sz="8" w:space="1" w:color="auto"/>
        </w:pBdr>
        <w:spacing w:line="240" w:lineRule="auto"/>
        <w:ind w:left="360"/>
        <w:rPr>
          <w:sz w:val="20"/>
          <w:szCs w:val="20"/>
        </w:rPr>
        <w:sectPr w:rsidR="009C29E0" w:rsidRPr="00594F22" w:rsidSect="00AA035F">
          <w:type w:val="continuous"/>
          <w:pgSz w:w="12240" w:h="15840"/>
          <w:pgMar w:top="720" w:right="720" w:bottom="720" w:left="720" w:header="720" w:footer="720" w:gutter="0"/>
          <w:cols w:num="2" w:space="144" w:equalWidth="0">
            <w:col w:w="2160" w:space="144"/>
            <w:col w:w="8496"/>
          </w:cols>
          <w:docGrid w:linePitch="360"/>
        </w:sectPr>
      </w:pPr>
      <w:r w:rsidRPr="00594F22">
        <w:rPr>
          <w:sz w:val="20"/>
          <w:szCs w:val="20"/>
        </w:rPr>
        <w:t>Equity Select for P/T services contracts ($5,000-$25,000)</w:t>
      </w:r>
    </w:p>
    <w:p w14:paraId="47CB6E61" w14:textId="77777777" w:rsidR="009C29E0" w:rsidRPr="00594F22" w:rsidRDefault="009C29E0" w:rsidP="009C29E0">
      <w:pPr>
        <w:spacing w:line="240" w:lineRule="auto"/>
        <w:rPr>
          <w:b/>
          <w:bCs/>
          <w:sz w:val="20"/>
          <w:szCs w:val="20"/>
        </w:rPr>
      </w:pPr>
      <w:r w:rsidRPr="00594F22">
        <w:rPr>
          <w:b/>
          <w:bCs/>
          <w:sz w:val="20"/>
          <w:szCs w:val="20"/>
        </w:rPr>
        <w:t>Submission checklist:</w:t>
      </w:r>
    </w:p>
    <w:p w14:paraId="62565BC6" w14:textId="77777777" w:rsidR="009C29E0" w:rsidRPr="00594F22" w:rsidRDefault="009C29E0" w:rsidP="009C29E0">
      <w:pPr>
        <w:spacing w:after="0" w:line="240" w:lineRule="auto"/>
        <w:rPr>
          <w:rFonts w:ascii="Calibri" w:hAnsi="Calibri"/>
          <w:sz w:val="20"/>
          <w:szCs w:val="20"/>
        </w:rPr>
      </w:pPr>
      <w:r w:rsidRPr="00594F22">
        <w:rPr>
          <w:b/>
          <w:bCs/>
          <w:sz w:val="20"/>
          <w:szCs w:val="20"/>
        </w:rPr>
        <w:br w:type="column"/>
      </w:r>
      <w:sdt>
        <w:sdtPr>
          <w:rPr>
            <w:sz w:val="20"/>
            <w:szCs w:val="20"/>
          </w:rPr>
          <w:alias w:val="2 copies"/>
          <w:tag w:val="Check if you have 2 copies of this Certification Form"/>
          <w:id w:val="509799038"/>
          <w14:checkbox>
            <w14:checked w14:val="0"/>
            <w14:checkedState w14:val="2612" w14:font="MS Gothic"/>
            <w14:uncheckedState w14:val="2610" w14:font="MS Gothic"/>
          </w14:checkbox>
        </w:sdtPr>
        <w:sdtEndPr/>
        <w:sdtContent>
          <w:r w:rsidRPr="00594F22">
            <w:rPr>
              <w:rFonts w:ascii="MS Gothic" w:eastAsia="MS Gothic" w:hAnsi="MS Gothic" w:hint="eastAsia"/>
              <w:sz w:val="20"/>
              <w:szCs w:val="20"/>
            </w:rPr>
            <w:t>☐</w:t>
          </w:r>
        </w:sdtContent>
      </w:sdt>
      <w:r w:rsidRPr="00594F22">
        <w:rPr>
          <w:sz w:val="20"/>
          <w:szCs w:val="20"/>
        </w:rPr>
        <w:t xml:space="preserve"> </w:t>
      </w:r>
      <w:r w:rsidRPr="00594F22">
        <w:rPr>
          <w:rFonts w:ascii="Calibri" w:hAnsi="Calibri"/>
          <w:sz w:val="20"/>
          <w:szCs w:val="20"/>
        </w:rPr>
        <w:t>1 copy of the cover sheet for OSP’s records</w:t>
      </w:r>
    </w:p>
    <w:p w14:paraId="260BA149" w14:textId="77777777" w:rsidR="009C29E0" w:rsidRPr="00594F22" w:rsidRDefault="009C5808" w:rsidP="009C29E0">
      <w:pPr>
        <w:spacing w:after="0" w:line="240" w:lineRule="auto"/>
        <w:contextualSpacing/>
        <w:rPr>
          <w:rFonts w:ascii="Calibri" w:hAnsi="Calibri"/>
          <w:sz w:val="20"/>
          <w:szCs w:val="20"/>
        </w:rPr>
      </w:pPr>
      <w:sdt>
        <w:sdtPr>
          <w:rPr>
            <w:rFonts w:ascii="Calibri" w:hAnsi="Calibri"/>
            <w:sz w:val="20"/>
            <w:szCs w:val="20"/>
          </w:rPr>
          <w:alias w:val="RFP "/>
          <w:tag w:val="You have 1 copy of your final RFP"/>
          <w:id w:val="1516953965"/>
          <w14:checkbox>
            <w14:checked w14:val="0"/>
            <w14:checkedState w14:val="2612" w14:font="MS Gothic"/>
            <w14:uncheckedState w14:val="2610" w14:font="MS Gothic"/>
          </w14:checkbox>
        </w:sdtPr>
        <w:sdtEndPr/>
        <w:sdtContent>
          <w:r w:rsidR="009C29E0" w:rsidRPr="00594F22">
            <w:rPr>
              <w:rFonts w:ascii="MS Gothic" w:eastAsia="MS Gothic" w:hAnsi="MS Gothic" w:hint="eastAsia"/>
              <w:sz w:val="20"/>
              <w:szCs w:val="20"/>
            </w:rPr>
            <w:t>☐</w:t>
          </w:r>
        </w:sdtContent>
      </w:sdt>
      <w:r w:rsidR="009C29E0" w:rsidRPr="00594F22">
        <w:rPr>
          <w:rFonts w:ascii="Calibri" w:hAnsi="Calibri"/>
          <w:sz w:val="20"/>
          <w:szCs w:val="20"/>
        </w:rPr>
        <w:t xml:space="preserve"> 3 copies of the P/T Contract</w:t>
      </w:r>
    </w:p>
    <w:p w14:paraId="273725A5" w14:textId="77777777" w:rsidR="009C29E0" w:rsidRPr="00594F22" w:rsidRDefault="009C5808" w:rsidP="009C29E0">
      <w:pPr>
        <w:spacing w:after="0" w:line="240" w:lineRule="auto"/>
        <w:contextualSpacing/>
        <w:rPr>
          <w:rFonts w:ascii="Calibri" w:hAnsi="Calibri"/>
          <w:sz w:val="20"/>
          <w:szCs w:val="20"/>
        </w:rPr>
      </w:pPr>
      <w:sdt>
        <w:sdtPr>
          <w:rPr>
            <w:rFonts w:ascii="Calibri" w:hAnsi="Calibri"/>
            <w:sz w:val="20"/>
            <w:szCs w:val="20"/>
          </w:rPr>
          <w:alias w:val="State Registrar Ad"/>
          <w:tag w:val="If You have a copy of the State Register ad to submit if your contract is over $50,000"/>
          <w:id w:val="1371418490"/>
          <w14:checkbox>
            <w14:checked w14:val="0"/>
            <w14:checkedState w14:val="2612" w14:font="MS Gothic"/>
            <w14:uncheckedState w14:val="2610" w14:font="MS Gothic"/>
          </w14:checkbox>
        </w:sdtPr>
        <w:sdtEndPr/>
        <w:sdtContent>
          <w:r w:rsidR="009C29E0" w:rsidRPr="00594F22">
            <w:rPr>
              <w:rFonts w:ascii="MS Gothic" w:eastAsia="MS Gothic" w:hAnsi="MS Gothic" w:hint="eastAsia"/>
              <w:sz w:val="20"/>
              <w:szCs w:val="20"/>
            </w:rPr>
            <w:t>☐</w:t>
          </w:r>
        </w:sdtContent>
      </w:sdt>
      <w:r w:rsidR="009C29E0" w:rsidRPr="00594F22">
        <w:rPr>
          <w:rFonts w:ascii="Calibri" w:hAnsi="Calibri"/>
          <w:sz w:val="20"/>
          <w:szCs w:val="20"/>
        </w:rPr>
        <w:t xml:space="preserve"> If applicable, 1 copy of the original Quick Call sent out to vendor or posted</w:t>
      </w:r>
    </w:p>
    <w:p w14:paraId="09ABE04B" w14:textId="77777777" w:rsidR="009C29E0" w:rsidRPr="00594F22" w:rsidRDefault="009C5808" w:rsidP="009C29E0">
      <w:pPr>
        <w:pBdr>
          <w:bottom w:val="single" w:sz="8" w:space="1" w:color="auto"/>
        </w:pBdr>
        <w:spacing w:line="240" w:lineRule="auto"/>
        <w:ind w:left="274" w:hanging="274"/>
        <w:rPr>
          <w:rFonts w:ascii="Calibri" w:hAnsi="Calibri"/>
          <w:sz w:val="20"/>
          <w:szCs w:val="20"/>
        </w:rPr>
      </w:pPr>
      <w:sdt>
        <w:sdtPr>
          <w:rPr>
            <w:rFonts w:ascii="Calibri" w:hAnsi="Calibri"/>
            <w:sz w:val="20"/>
            <w:szCs w:val="20"/>
          </w:rPr>
          <w:alias w:val="Non standard"/>
          <w:tag w:val="Documentation for non-standard terms and conditions complete"/>
          <w:id w:val="189885883"/>
          <w14:checkbox>
            <w14:checked w14:val="0"/>
            <w14:checkedState w14:val="2612" w14:font="MS Gothic"/>
            <w14:uncheckedState w14:val="2610" w14:font="MS Gothic"/>
          </w14:checkbox>
        </w:sdtPr>
        <w:sdtEndPr/>
        <w:sdtContent>
          <w:r w:rsidR="009C29E0" w:rsidRPr="00594F22">
            <w:rPr>
              <w:rFonts w:ascii="MS Gothic" w:eastAsia="MS Gothic" w:hAnsi="MS Gothic" w:hint="eastAsia"/>
              <w:sz w:val="20"/>
              <w:szCs w:val="20"/>
            </w:rPr>
            <w:t>☐</w:t>
          </w:r>
        </w:sdtContent>
      </w:sdt>
      <w:r w:rsidR="009C29E0" w:rsidRPr="00594F22">
        <w:rPr>
          <w:rFonts w:ascii="Calibri" w:hAnsi="Calibri"/>
          <w:sz w:val="20"/>
          <w:szCs w:val="20"/>
        </w:rPr>
        <w:t xml:space="preserve"> If applicable, documentation regarding deviation(s) from standard contract terms</w:t>
      </w:r>
    </w:p>
    <w:p w14:paraId="21C85D50" w14:textId="77777777" w:rsidR="009C29E0" w:rsidRPr="00594F22" w:rsidRDefault="009C29E0" w:rsidP="009C29E0">
      <w:pPr>
        <w:spacing w:after="240" w:line="240" w:lineRule="auto"/>
        <w:contextualSpacing/>
        <w:rPr>
          <w:rFonts w:ascii="Calibri" w:hAnsi="Calibri"/>
          <w:sz w:val="20"/>
          <w:szCs w:val="20"/>
        </w:rPr>
        <w:sectPr w:rsidR="009C29E0" w:rsidRPr="00594F22" w:rsidSect="00C30898">
          <w:type w:val="continuous"/>
          <w:pgSz w:w="12240" w:h="15840"/>
          <w:pgMar w:top="720" w:right="720" w:bottom="720" w:left="720" w:header="720" w:footer="720" w:gutter="0"/>
          <w:cols w:num="2" w:space="144" w:equalWidth="0">
            <w:col w:w="2160" w:space="144"/>
            <w:col w:w="8496"/>
          </w:cols>
          <w:docGrid w:linePitch="360"/>
        </w:sectPr>
      </w:pPr>
    </w:p>
    <w:p w14:paraId="1EB08528" w14:textId="77777777" w:rsidR="009C29E0" w:rsidRPr="00594F22" w:rsidRDefault="009C29E0" w:rsidP="009C29E0">
      <w:pPr>
        <w:spacing w:after="0" w:line="240" w:lineRule="auto"/>
        <w:contextualSpacing/>
        <w:rPr>
          <w:rFonts w:ascii="Calibri" w:hAnsi="Calibri"/>
          <w:b/>
          <w:bCs/>
          <w:sz w:val="20"/>
          <w:szCs w:val="20"/>
        </w:rPr>
      </w:pPr>
      <w:r w:rsidRPr="00594F22">
        <w:rPr>
          <w:rFonts w:ascii="Calibri" w:hAnsi="Calibri"/>
          <w:b/>
          <w:bCs/>
          <w:sz w:val="20"/>
          <w:szCs w:val="20"/>
        </w:rPr>
        <w:t>Submit to:</w:t>
      </w:r>
    </w:p>
    <w:p w14:paraId="74F100C2" w14:textId="77777777" w:rsidR="009C29E0" w:rsidRPr="00594F22" w:rsidRDefault="009C29E0" w:rsidP="009C29E0">
      <w:pPr>
        <w:pBdr>
          <w:bottom w:val="single" w:sz="8" w:space="1" w:color="auto"/>
        </w:pBdr>
        <w:spacing w:line="240" w:lineRule="auto"/>
        <w:contextualSpacing/>
        <w:rPr>
          <w:rFonts w:ascii="Calibri" w:hAnsi="Calibri"/>
          <w:sz w:val="20"/>
          <w:szCs w:val="20"/>
        </w:rPr>
      </w:pPr>
    </w:p>
    <w:p w14:paraId="5CB6F947" w14:textId="77777777" w:rsidR="009C29E0" w:rsidRPr="00594F22" w:rsidRDefault="009C29E0" w:rsidP="009C29E0">
      <w:pPr>
        <w:pBdr>
          <w:bottom w:val="single" w:sz="8" w:space="1" w:color="auto"/>
        </w:pBdr>
        <w:spacing w:line="240" w:lineRule="auto"/>
        <w:contextualSpacing/>
        <w:rPr>
          <w:rFonts w:ascii="Calibri" w:hAnsi="Calibri"/>
          <w:sz w:val="20"/>
          <w:szCs w:val="20"/>
        </w:rPr>
      </w:pPr>
      <w:r w:rsidRPr="00594F22">
        <w:rPr>
          <w:rFonts w:ascii="Calibri" w:hAnsi="Calibri"/>
          <w:sz w:val="20"/>
          <w:szCs w:val="20"/>
        </w:rPr>
        <w:t xml:space="preserve">Department of Administration, Office of State Procurement (OSP), </w:t>
      </w:r>
      <w:r w:rsidRPr="00594F22">
        <w:rPr>
          <w:rFonts w:ascii="Calibri" w:hAnsi="Calibri"/>
          <w:sz w:val="20"/>
          <w:szCs w:val="20"/>
          <w:u w:val="single"/>
        </w:rPr>
        <w:t>Professional and Technical Service Contracts</w:t>
      </w:r>
      <w:r w:rsidRPr="00594F22">
        <w:rPr>
          <w:rFonts w:ascii="Calibri" w:hAnsi="Calibri"/>
          <w:sz w:val="20"/>
          <w:szCs w:val="20"/>
        </w:rPr>
        <w:t xml:space="preserve">, 112 Administration Building, 50 Sherburne Avenue, St. Paul, MN 55155 </w:t>
      </w:r>
    </w:p>
    <w:p w14:paraId="7285FAB9" w14:textId="77777777" w:rsidR="009C29E0" w:rsidRDefault="009C29E0" w:rsidP="009C29E0">
      <w:pPr>
        <w:spacing w:after="0" w:line="240" w:lineRule="auto"/>
        <w:contextualSpacing/>
        <w:rPr>
          <w:rFonts w:ascii="Calibri" w:hAnsi="Calibri"/>
        </w:rPr>
        <w:sectPr w:rsidR="009C29E0" w:rsidSect="00C30898">
          <w:type w:val="continuous"/>
          <w:pgSz w:w="12240" w:h="15840"/>
          <w:pgMar w:top="720" w:right="720" w:bottom="720" w:left="720" w:header="720" w:footer="720" w:gutter="0"/>
          <w:cols w:num="2" w:space="144" w:equalWidth="0">
            <w:col w:w="2160" w:space="144"/>
            <w:col w:w="8496"/>
          </w:cols>
          <w:docGrid w:linePitch="360"/>
        </w:sectPr>
      </w:pPr>
    </w:p>
    <w:p w14:paraId="18F0748F" w14:textId="77777777" w:rsidR="009C29E0" w:rsidRDefault="009C29E0" w:rsidP="009C29E0">
      <w:pPr>
        <w:pStyle w:val="Heading2"/>
        <w:spacing w:before="240" w:line="240" w:lineRule="auto"/>
      </w:pPr>
      <w:r>
        <w:t>SECTION 2 - BACKGROUND</w:t>
      </w:r>
    </w:p>
    <w:p w14:paraId="5BB45469" w14:textId="3161CFA4" w:rsidR="009C29E0" w:rsidRPr="00594F22" w:rsidRDefault="009C29E0" w:rsidP="00B84180">
      <w:pPr>
        <w:tabs>
          <w:tab w:val="left" w:pos="6480"/>
          <w:tab w:val="right" w:pos="10800"/>
        </w:tabs>
        <w:spacing w:after="120" w:line="240" w:lineRule="auto"/>
        <w:rPr>
          <w:rFonts w:ascii="Calibri" w:hAnsi="Calibri"/>
          <w:sz w:val="20"/>
          <w:szCs w:val="20"/>
          <w:u w:val="single"/>
        </w:rPr>
      </w:pPr>
      <w:r w:rsidRPr="00594F22">
        <w:rPr>
          <w:rFonts w:ascii="Calibri" w:hAnsi="Calibri"/>
          <w:sz w:val="20"/>
          <w:szCs w:val="20"/>
        </w:rPr>
        <w:t xml:space="preserve">Department: </w:t>
      </w:r>
      <w:r w:rsidR="00D90BD2">
        <w:rPr>
          <w:rFonts w:ascii="Calibri" w:hAnsi="Calibri"/>
          <w:sz w:val="20"/>
          <w:szCs w:val="20"/>
          <w:u w:val="single"/>
        </w:rPr>
        <w:t xml:space="preserve"> </w:t>
      </w:r>
      <w:r w:rsidRPr="00594F22">
        <w:rPr>
          <w:rFonts w:ascii="Calibri" w:hAnsi="Calibri"/>
          <w:sz w:val="20"/>
          <w:szCs w:val="20"/>
          <w:u w:val="single"/>
        </w:rPr>
        <w:tab/>
      </w:r>
      <w:r w:rsidRPr="00594F22">
        <w:rPr>
          <w:rFonts w:ascii="Calibri" w:hAnsi="Calibri"/>
          <w:sz w:val="20"/>
          <w:szCs w:val="20"/>
        </w:rPr>
        <w:t xml:space="preserve"> Division: </w:t>
      </w:r>
      <w:r w:rsidR="00D90BD2">
        <w:rPr>
          <w:rFonts w:ascii="Calibri" w:hAnsi="Calibri"/>
          <w:sz w:val="20"/>
          <w:szCs w:val="20"/>
          <w:u w:val="single"/>
        </w:rPr>
        <w:t xml:space="preserve"> </w:t>
      </w:r>
      <w:r w:rsidRPr="00594F22">
        <w:rPr>
          <w:rFonts w:ascii="Calibri" w:hAnsi="Calibri"/>
          <w:sz w:val="20"/>
          <w:szCs w:val="20"/>
          <w:u w:val="single"/>
        </w:rPr>
        <w:tab/>
      </w:r>
    </w:p>
    <w:p w14:paraId="30171E68" w14:textId="77777777" w:rsidR="009C29E0" w:rsidRPr="00594F22" w:rsidRDefault="009C29E0" w:rsidP="009C29E0">
      <w:pPr>
        <w:spacing w:after="0" w:line="240" w:lineRule="auto"/>
        <w:contextualSpacing/>
        <w:rPr>
          <w:rFonts w:ascii="Calibri" w:hAnsi="Calibri"/>
          <w:sz w:val="20"/>
          <w:szCs w:val="20"/>
        </w:rPr>
        <w:sectPr w:rsidR="009C29E0" w:rsidRPr="00594F22" w:rsidSect="00AA035F">
          <w:type w:val="continuous"/>
          <w:pgSz w:w="12240" w:h="15840"/>
          <w:pgMar w:top="720" w:right="720" w:bottom="720" w:left="720" w:header="720" w:footer="720" w:gutter="0"/>
          <w:cols w:space="720"/>
          <w:docGrid w:linePitch="360"/>
        </w:sectPr>
      </w:pPr>
    </w:p>
    <w:p w14:paraId="01F64298" w14:textId="77777777" w:rsidR="009C29E0" w:rsidRPr="00594F22" w:rsidRDefault="009C29E0" w:rsidP="009C29E0">
      <w:pPr>
        <w:tabs>
          <w:tab w:val="right" w:pos="3408"/>
        </w:tabs>
        <w:spacing w:line="240" w:lineRule="auto"/>
        <w:rPr>
          <w:rFonts w:ascii="Calibri" w:hAnsi="Calibri"/>
          <w:sz w:val="20"/>
          <w:szCs w:val="20"/>
        </w:rPr>
      </w:pPr>
      <w:r w:rsidRPr="00594F22">
        <w:rPr>
          <w:rFonts w:ascii="Calibri" w:hAnsi="Calibri"/>
          <w:sz w:val="20"/>
          <w:szCs w:val="20"/>
        </w:rPr>
        <w:t xml:space="preserve">Contract Value </w:t>
      </w:r>
      <w:r w:rsidRPr="00594F22">
        <w:rPr>
          <w:rFonts w:ascii="Calibri" w:hAnsi="Calibri"/>
          <w:sz w:val="20"/>
          <w:szCs w:val="20"/>
        </w:rPr>
        <w:br/>
        <w:t xml:space="preserve">(original contract period): </w:t>
      </w:r>
    </w:p>
    <w:p w14:paraId="5F656748" w14:textId="106796D4" w:rsidR="009C29E0" w:rsidRPr="00594F22" w:rsidRDefault="009C29E0" w:rsidP="009C29E0">
      <w:pPr>
        <w:tabs>
          <w:tab w:val="right" w:pos="3408"/>
        </w:tabs>
        <w:spacing w:after="0" w:line="240" w:lineRule="auto"/>
        <w:contextualSpacing/>
        <w:rPr>
          <w:rFonts w:ascii="Calibri" w:hAnsi="Calibri"/>
          <w:sz w:val="20"/>
          <w:szCs w:val="20"/>
        </w:rPr>
      </w:pPr>
      <w:r w:rsidRPr="00594F22">
        <w:rPr>
          <w:rFonts w:ascii="Calibri" w:hAnsi="Calibri"/>
          <w:sz w:val="20"/>
          <w:szCs w:val="20"/>
        </w:rPr>
        <w:t>$</w:t>
      </w:r>
      <w:r w:rsidR="00D90BD2">
        <w:rPr>
          <w:rFonts w:ascii="Calibri" w:hAnsi="Calibri"/>
          <w:sz w:val="20"/>
          <w:szCs w:val="20"/>
          <w:u w:val="single"/>
        </w:rPr>
        <w:t xml:space="preserve"> </w:t>
      </w:r>
      <w:r w:rsidRPr="00594F22">
        <w:rPr>
          <w:rFonts w:ascii="Calibri" w:hAnsi="Calibri"/>
          <w:sz w:val="20"/>
          <w:szCs w:val="20"/>
          <w:u w:val="single"/>
        </w:rPr>
        <w:tab/>
      </w:r>
    </w:p>
    <w:p w14:paraId="5038197D" w14:textId="77777777" w:rsidR="009C29E0" w:rsidRPr="00594F22" w:rsidRDefault="009C29E0" w:rsidP="009C29E0">
      <w:pPr>
        <w:tabs>
          <w:tab w:val="right" w:pos="3408"/>
        </w:tabs>
        <w:spacing w:line="240" w:lineRule="auto"/>
        <w:rPr>
          <w:rFonts w:ascii="Calibri" w:hAnsi="Calibri"/>
          <w:sz w:val="20"/>
          <w:szCs w:val="20"/>
        </w:rPr>
      </w:pPr>
      <w:r w:rsidRPr="00594F22">
        <w:rPr>
          <w:rFonts w:ascii="Calibri" w:hAnsi="Calibri"/>
          <w:sz w:val="20"/>
          <w:szCs w:val="20"/>
        </w:rPr>
        <w:t xml:space="preserve">Total Estimated Contract Value </w:t>
      </w:r>
      <w:r w:rsidRPr="00594F22">
        <w:rPr>
          <w:rFonts w:ascii="Calibri" w:hAnsi="Calibri"/>
          <w:sz w:val="20"/>
          <w:szCs w:val="20"/>
        </w:rPr>
        <w:br/>
        <w:t xml:space="preserve">(including extension options): </w:t>
      </w:r>
    </w:p>
    <w:p w14:paraId="1336A335" w14:textId="71120B18" w:rsidR="009C29E0" w:rsidRPr="00594F22" w:rsidRDefault="009C29E0" w:rsidP="009C29E0">
      <w:pPr>
        <w:tabs>
          <w:tab w:val="right" w:pos="3408"/>
        </w:tabs>
        <w:spacing w:after="0" w:line="240" w:lineRule="auto"/>
        <w:contextualSpacing/>
        <w:rPr>
          <w:rFonts w:ascii="Calibri" w:hAnsi="Calibri"/>
          <w:sz w:val="20"/>
          <w:szCs w:val="20"/>
        </w:rPr>
      </w:pPr>
      <w:r w:rsidRPr="00594F22">
        <w:rPr>
          <w:rFonts w:ascii="Calibri" w:hAnsi="Calibri"/>
          <w:sz w:val="20"/>
          <w:szCs w:val="20"/>
        </w:rPr>
        <w:t>$</w:t>
      </w:r>
      <w:r w:rsidR="00D90BD2">
        <w:rPr>
          <w:rFonts w:ascii="Calibri" w:hAnsi="Calibri"/>
          <w:sz w:val="20"/>
          <w:szCs w:val="20"/>
          <w:u w:val="single"/>
        </w:rPr>
        <w:t xml:space="preserve"> </w:t>
      </w:r>
      <w:r w:rsidRPr="00594F22">
        <w:rPr>
          <w:rFonts w:ascii="Calibri" w:hAnsi="Calibri"/>
          <w:sz w:val="20"/>
          <w:szCs w:val="20"/>
          <w:u w:val="single"/>
        </w:rPr>
        <w:tab/>
      </w:r>
    </w:p>
    <w:p w14:paraId="321FF714" w14:textId="77777777" w:rsidR="009C29E0" w:rsidRPr="00594F22" w:rsidRDefault="009C29E0" w:rsidP="009C29E0">
      <w:pPr>
        <w:tabs>
          <w:tab w:val="right" w:pos="3408"/>
        </w:tabs>
        <w:spacing w:after="120" w:line="240" w:lineRule="auto"/>
        <w:rPr>
          <w:sz w:val="20"/>
          <w:szCs w:val="20"/>
        </w:rPr>
      </w:pPr>
      <w:r w:rsidRPr="00594F22">
        <w:rPr>
          <w:sz w:val="20"/>
          <w:szCs w:val="20"/>
        </w:rPr>
        <w:t xml:space="preserve">Source of Funds </w:t>
      </w:r>
      <w:r w:rsidRPr="00594F22">
        <w:rPr>
          <w:sz w:val="20"/>
          <w:szCs w:val="20"/>
        </w:rPr>
        <w:br/>
        <w:t>(indicate whether State or Federal):</w:t>
      </w:r>
    </w:p>
    <w:p w14:paraId="0F569768" w14:textId="5C408DE1" w:rsidR="009C29E0" w:rsidRPr="00594F22" w:rsidRDefault="00D90BD2" w:rsidP="009C29E0">
      <w:pPr>
        <w:tabs>
          <w:tab w:val="right" w:pos="3408"/>
        </w:tabs>
        <w:spacing w:line="240" w:lineRule="auto"/>
        <w:rPr>
          <w:sz w:val="20"/>
          <w:szCs w:val="20"/>
          <w:u w:val="single"/>
        </w:rPr>
      </w:pPr>
      <w:r>
        <w:rPr>
          <w:sz w:val="20"/>
          <w:szCs w:val="20"/>
        </w:rPr>
        <w:t xml:space="preserve"> </w:t>
      </w:r>
      <w:r w:rsidR="009C29E0" w:rsidRPr="00594F22">
        <w:rPr>
          <w:sz w:val="20"/>
          <w:szCs w:val="20"/>
          <w:u w:val="single"/>
        </w:rPr>
        <w:tab/>
      </w:r>
    </w:p>
    <w:p w14:paraId="07FB1BCB" w14:textId="77777777" w:rsidR="009C29E0" w:rsidRPr="00594F22" w:rsidRDefault="009C29E0" w:rsidP="009C29E0">
      <w:pPr>
        <w:spacing w:line="240" w:lineRule="auto"/>
        <w:rPr>
          <w:sz w:val="20"/>
          <w:szCs w:val="20"/>
        </w:rPr>
        <w:sectPr w:rsidR="009C29E0" w:rsidRPr="00594F22" w:rsidSect="005415E8">
          <w:type w:val="continuous"/>
          <w:pgSz w:w="12240" w:h="15840"/>
          <w:pgMar w:top="720" w:right="720" w:bottom="720" w:left="720" w:header="720" w:footer="720" w:gutter="0"/>
          <w:cols w:num="3" w:space="288"/>
          <w:docGrid w:linePitch="360"/>
        </w:sectPr>
      </w:pPr>
    </w:p>
    <w:p w14:paraId="4765F843" w14:textId="0CCBDF21" w:rsidR="009C29E0" w:rsidRPr="00594F22" w:rsidRDefault="009C29E0" w:rsidP="009C29E0">
      <w:pPr>
        <w:pBdr>
          <w:top w:val="single" w:sz="4" w:space="1" w:color="auto"/>
          <w:left w:val="single" w:sz="4" w:space="4" w:color="auto"/>
          <w:bottom w:val="single" w:sz="4" w:space="1" w:color="auto"/>
          <w:right w:val="single" w:sz="4" w:space="4" w:color="auto"/>
        </w:pBdr>
        <w:tabs>
          <w:tab w:val="left" w:pos="3960"/>
          <w:tab w:val="left" w:pos="5400"/>
          <w:tab w:val="left" w:pos="8190"/>
          <w:tab w:val="left" w:pos="9450"/>
        </w:tabs>
        <w:spacing w:before="120" w:line="240" w:lineRule="auto"/>
        <w:rPr>
          <w:b/>
          <w:bCs/>
          <w:sz w:val="20"/>
          <w:szCs w:val="20"/>
        </w:rPr>
      </w:pPr>
      <w:r w:rsidRPr="00594F22">
        <w:rPr>
          <w:b/>
          <w:bCs/>
          <w:sz w:val="20"/>
          <w:szCs w:val="20"/>
        </w:rPr>
        <w:t xml:space="preserve">*Original Contract Period: From: </w:t>
      </w:r>
      <w:r w:rsidR="00D90BD2">
        <w:rPr>
          <w:b/>
          <w:bCs/>
          <w:sz w:val="20"/>
          <w:szCs w:val="20"/>
          <w:u w:val="single"/>
        </w:rPr>
        <w:t xml:space="preserve"> </w:t>
      </w:r>
      <w:r w:rsidRPr="00594F22">
        <w:rPr>
          <w:b/>
          <w:bCs/>
          <w:sz w:val="20"/>
          <w:szCs w:val="20"/>
          <w:u w:val="single"/>
        </w:rPr>
        <w:tab/>
      </w:r>
      <w:r w:rsidRPr="00594F22">
        <w:rPr>
          <w:b/>
          <w:bCs/>
          <w:sz w:val="20"/>
          <w:szCs w:val="20"/>
        </w:rPr>
        <w:t xml:space="preserve"> To: </w:t>
      </w:r>
      <w:r w:rsidR="00D90BD2">
        <w:rPr>
          <w:b/>
          <w:bCs/>
          <w:sz w:val="20"/>
          <w:szCs w:val="20"/>
          <w:u w:val="single"/>
        </w:rPr>
        <w:t xml:space="preserve"> </w:t>
      </w:r>
      <w:r w:rsidRPr="00594F22">
        <w:rPr>
          <w:b/>
          <w:bCs/>
          <w:sz w:val="20"/>
          <w:szCs w:val="20"/>
          <w:u w:val="single"/>
        </w:rPr>
        <w:tab/>
      </w:r>
      <w:r w:rsidRPr="00594F22">
        <w:rPr>
          <w:b/>
          <w:bCs/>
          <w:sz w:val="20"/>
          <w:szCs w:val="20"/>
        </w:rPr>
        <w:t xml:space="preserve"> With option to extend </w:t>
      </w:r>
      <w:r w:rsidR="00D90BD2">
        <w:rPr>
          <w:b/>
          <w:bCs/>
          <w:sz w:val="20"/>
          <w:szCs w:val="20"/>
          <w:u w:val="single"/>
        </w:rPr>
        <w:t xml:space="preserve"> </w:t>
      </w:r>
      <w:r w:rsidRPr="00594F22">
        <w:rPr>
          <w:b/>
          <w:bCs/>
          <w:sz w:val="20"/>
          <w:szCs w:val="20"/>
          <w:u w:val="single"/>
        </w:rPr>
        <w:tab/>
      </w:r>
      <w:r w:rsidRPr="00594F22">
        <w:rPr>
          <w:b/>
          <w:bCs/>
          <w:sz w:val="20"/>
          <w:szCs w:val="20"/>
        </w:rPr>
        <w:t xml:space="preserve"> add’l </w:t>
      </w:r>
      <w:r w:rsidR="00D90BD2">
        <w:rPr>
          <w:b/>
          <w:bCs/>
          <w:sz w:val="20"/>
          <w:szCs w:val="20"/>
          <w:u w:val="single"/>
        </w:rPr>
        <w:t xml:space="preserve"> </w:t>
      </w:r>
      <w:r w:rsidRPr="00594F22">
        <w:rPr>
          <w:b/>
          <w:bCs/>
          <w:sz w:val="20"/>
          <w:szCs w:val="20"/>
          <w:u w:val="single"/>
        </w:rPr>
        <w:tab/>
      </w:r>
      <w:r w:rsidRPr="00594F22">
        <w:rPr>
          <w:b/>
          <w:bCs/>
          <w:sz w:val="20"/>
          <w:szCs w:val="20"/>
        </w:rPr>
        <w:t xml:space="preserve"> yr. periods</w:t>
      </w:r>
    </w:p>
    <w:p w14:paraId="2DF2010D" w14:textId="77777777" w:rsidR="009C29E0" w:rsidRDefault="009C29E0" w:rsidP="009C29E0">
      <w:pPr>
        <w:pBdr>
          <w:top w:val="single" w:sz="4" w:space="1" w:color="auto"/>
          <w:left w:val="single" w:sz="4" w:space="4" w:color="auto"/>
          <w:bottom w:val="single" w:sz="4" w:space="1" w:color="auto"/>
          <w:right w:val="single" w:sz="4" w:space="4" w:color="auto"/>
        </w:pBdr>
        <w:spacing w:line="240" w:lineRule="auto"/>
        <w:rPr>
          <w:sz w:val="20"/>
          <w:szCs w:val="20"/>
        </w:rPr>
      </w:pPr>
      <w:r w:rsidRPr="00594F22">
        <w:rPr>
          <w:b/>
          <w:bCs/>
          <w:sz w:val="20"/>
          <w:szCs w:val="20"/>
        </w:rPr>
        <w:t>*Note:</w:t>
      </w:r>
      <w:r w:rsidRPr="00594F22">
        <w:rPr>
          <w:sz w:val="20"/>
          <w:szCs w:val="20"/>
        </w:rPr>
        <w:t xml:space="preserve"> The combined contract and amendment cannot exceed five years, unless otherwise provided for by law (Minn. Stat. 16C.06 Subd. 3b(b). Also, the term of the original contract must not exceed two years unless the commissioner determines that a longer duration is in the best interest of the state. If you are requesting that the original contract length be longer than two years, </w:t>
      </w:r>
      <w:r w:rsidRPr="00594F22">
        <w:rPr>
          <w:sz w:val="20"/>
          <w:szCs w:val="20"/>
          <w:u w:val="single"/>
        </w:rPr>
        <w:t>please write a justification below</w:t>
      </w:r>
      <w:r w:rsidRPr="00594F22">
        <w:rPr>
          <w:sz w:val="20"/>
          <w:szCs w:val="20"/>
        </w:rPr>
        <w:t>:</w:t>
      </w:r>
    </w:p>
    <w:p w14:paraId="381F19FA" w14:textId="77777777" w:rsidR="00E465EE" w:rsidRPr="00594F22" w:rsidRDefault="00E465EE" w:rsidP="009C29E0">
      <w:pPr>
        <w:pBdr>
          <w:top w:val="single" w:sz="4" w:space="1" w:color="auto"/>
          <w:left w:val="single" w:sz="4" w:space="4" w:color="auto"/>
          <w:bottom w:val="single" w:sz="4" w:space="1" w:color="auto"/>
          <w:right w:val="single" w:sz="4" w:space="4" w:color="auto"/>
        </w:pBdr>
        <w:spacing w:line="240" w:lineRule="auto"/>
        <w:rPr>
          <w:sz w:val="20"/>
          <w:szCs w:val="20"/>
        </w:rPr>
      </w:pPr>
    </w:p>
    <w:p w14:paraId="1C3465E3" w14:textId="77777777" w:rsidR="009C29E0" w:rsidRDefault="009C29E0" w:rsidP="009C29E0">
      <w:pPr>
        <w:pBdr>
          <w:top w:val="single" w:sz="4" w:space="1" w:color="auto"/>
          <w:left w:val="single" w:sz="4" w:space="4" w:color="auto"/>
          <w:bottom w:val="single" w:sz="4" w:space="1" w:color="auto"/>
          <w:right w:val="single" w:sz="4" w:space="4" w:color="auto"/>
        </w:pBdr>
        <w:spacing w:line="240" w:lineRule="auto"/>
      </w:pPr>
    </w:p>
    <w:p w14:paraId="213575AE" w14:textId="77777777" w:rsidR="009C29E0" w:rsidRDefault="009C29E0" w:rsidP="009C29E0">
      <w:pPr>
        <w:pStyle w:val="Heading2"/>
        <w:spacing w:before="240" w:line="240" w:lineRule="auto"/>
      </w:pPr>
      <w:r>
        <w:t>SECTION 3 – PROCUREMENT CONFIRMATIONS</w:t>
      </w:r>
    </w:p>
    <w:p w14:paraId="1AF0613D" w14:textId="77777777" w:rsidR="009C29E0" w:rsidRPr="00594F22" w:rsidRDefault="009C5808" w:rsidP="009C29E0">
      <w:pPr>
        <w:spacing w:after="0" w:line="240" w:lineRule="auto"/>
        <w:rPr>
          <w:rFonts w:ascii="Calibri" w:hAnsi="Calibri"/>
          <w:b/>
          <w:bCs/>
          <w:sz w:val="20"/>
          <w:szCs w:val="20"/>
        </w:rPr>
      </w:pPr>
      <w:sdt>
        <w:sdtPr>
          <w:rPr>
            <w:rFonts w:ascii="Calibri" w:hAnsi="Calibri"/>
            <w:sz w:val="20"/>
            <w:szCs w:val="20"/>
          </w:rPr>
          <w:alias w:val="EXCEPTION"/>
          <w:tag w:val="Check to request exception to state guideline"/>
          <w:id w:val="-2138164408"/>
          <w14:checkbox>
            <w14:checked w14:val="0"/>
            <w14:checkedState w14:val="2612" w14:font="MS Gothic"/>
            <w14:uncheckedState w14:val="2610" w14:font="MS Gothic"/>
          </w14:checkbox>
        </w:sdtPr>
        <w:sdtEndPr/>
        <w:sdtContent>
          <w:r w:rsidR="009C29E0" w:rsidRPr="00594F22">
            <w:rPr>
              <w:rFonts w:ascii="MS Gothic" w:eastAsia="MS Gothic" w:hAnsi="MS Gothic" w:hint="eastAsia"/>
              <w:sz w:val="20"/>
              <w:szCs w:val="20"/>
            </w:rPr>
            <w:t>☐</w:t>
          </w:r>
        </w:sdtContent>
      </w:sdt>
      <w:r w:rsidR="009C29E0" w:rsidRPr="00594F22">
        <w:rPr>
          <w:rFonts w:ascii="Calibri" w:hAnsi="Calibri"/>
          <w:sz w:val="20"/>
          <w:szCs w:val="20"/>
        </w:rPr>
        <w:t xml:space="preserve"> </w:t>
      </w:r>
      <w:r w:rsidR="009C29E0" w:rsidRPr="00594F22">
        <w:rPr>
          <w:rFonts w:ascii="Calibri" w:hAnsi="Calibri"/>
          <w:b/>
          <w:bCs/>
          <w:sz w:val="20"/>
          <w:szCs w:val="20"/>
        </w:rPr>
        <w:t>EQUITY SELECT</w:t>
      </w:r>
    </w:p>
    <w:p w14:paraId="12CF3083" w14:textId="4C43CDFA" w:rsidR="009C29E0" w:rsidRPr="00594F22" w:rsidRDefault="009C5808" w:rsidP="009C29E0">
      <w:pPr>
        <w:tabs>
          <w:tab w:val="left" w:leader="underscore" w:pos="7200"/>
        </w:tabs>
        <w:spacing w:after="0" w:line="240" w:lineRule="auto"/>
        <w:ind w:left="720"/>
        <w:rPr>
          <w:rFonts w:ascii="Calibri" w:hAnsi="Calibri"/>
          <w:sz w:val="20"/>
          <w:szCs w:val="20"/>
        </w:rPr>
      </w:pPr>
      <w:sdt>
        <w:sdtPr>
          <w:rPr>
            <w:rFonts w:ascii="Calibri" w:hAnsi="Calibri"/>
            <w:sz w:val="20"/>
            <w:szCs w:val="20"/>
          </w:rPr>
          <w:alias w:val="EXCEPTION"/>
          <w:tag w:val="Check to request exception to state guideline"/>
          <w:id w:val="1648171918"/>
          <w14:checkbox>
            <w14:checked w14:val="0"/>
            <w14:checkedState w14:val="2612" w14:font="MS Gothic"/>
            <w14:uncheckedState w14:val="2610" w14:font="MS Gothic"/>
          </w14:checkbox>
        </w:sdtPr>
        <w:sdtEndPr/>
        <w:sdtContent>
          <w:r w:rsidR="009C29E0" w:rsidRPr="00594F22">
            <w:rPr>
              <w:rFonts w:ascii="MS Gothic" w:eastAsia="MS Gothic" w:hAnsi="MS Gothic" w:hint="eastAsia"/>
              <w:sz w:val="20"/>
              <w:szCs w:val="20"/>
            </w:rPr>
            <w:t>☐</w:t>
          </w:r>
        </w:sdtContent>
      </w:sdt>
      <w:r w:rsidR="009C29E0" w:rsidRPr="00594F22">
        <w:rPr>
          <w:rFonts w:ascii="Calibri" w:hAnsi="Calibri"/>
          <w:sz w:val="20"/>
          <w:szCs w:val="20"/>
        </w:rPr>
        <w:t xml:space="preserve"> The selected vendor is a TG/ED/VO: </w:t>
      </w:r>
      <w:r>
        <w:rPr>
          <w:rFonts w:ascii="Calibri" w:hAnsi="Calibri"/>
          <w:sz w:val="20"/>
          <w:szCs w:val="20"/>
          <w:u w:val="single"/>
        </w:rPr>
        <w:t xml:space="preserve"> </w:t>
      </w:r>
      <w:r>
        <w:rPr>
          <w:rFonts w:ascii="Calibri" w:hAnsi="Calibri"/>
          <w:sz w:val="20"/>
          <w:szCs w:val="20"/>
          <w:u w:val="single"/>
        </w:rPr>
        <w:tab/>
      </w:r>
      <w:r w:rsidR="009C29E0" w:rsidRPr="00594F22">
        <w:rPr>
          <w:rFonts w:ascii="Calibri" w:hAnsi="Calibri"/>
          <w:sz w:val="20"/>
          <w:szCs w:val="20"/>
        </w:rPr>
        <w:t>(name).</w:t>
      </w:r>
    </w:p>
    <w:p w14:paraId="3184D2C7" w14:textId="77777777" w:rsidR="009C29E0" w:rsidRPr="00594F22" w:rsidRDefault="009C5808" w:rsidP="009C29E0">
      <w:pPr>
        <w:spacing w:after="240" w:line="240" w:lineRule="auto"/>
        <w:ind w:left="720"/>
        <w:rPr>
          <w:rFonts w:ascii="Calibri" w:hAnsi="Calibri"/>
          <w:sz w:val="20"/>
          <w:szCs w:val="20"/>
        </w:rPr>
      </w:pPr>
      <w:sdt>
        <w:sdtPr>
          <w:rPr>
            <w:rFonts w:ascii="Calibri" w:hAnsi="Calibri"/>
            <w:sz w:val="20"/>
            <w:szCs w:val="20"/>
          </w:rPr>
          <w:alias w:val="EXCEPTION"/>
          <w:tag w:val="Check to request exception to state guideline"/>
          <w:id w:val="356238773"/>
          <w14:checkbox>
            <w14:checked w14:val="0"/>
            <w14:checkedState w14:val="2612" w14:font="MS Gothic"/>
            <w14:uncheckedState w14:val="2610" w14:font="MS Gothic"/>
          </w14:checkbox>
        </w:sdtPr>
        <w:sdtEndPr/>
        <w:sdtContent>
          <w:r w:rsidR="009C29E0" w:rsidRPr="00594F22">
            <w:rPr>
              <w:rFonts w:ascii="MS Gothic" w:eastAsia="MS Gothic" w:hAnsi="MS Gothic" w:hint="eastAsia"/>
              <w:sz w:val="20"/>
              <w:szCs w:val="20"/>
            </w:rPr>
            <w:t>☐</w:t>
          </w:r>
        </w:sdtContent>
      </w:sdt>
      <w:r w:rsidR="009C29E0" w:rsidRPr="00594F22">
        <w:rPr>
          <w:rFonts w:ascii="Calibri" w:hAnsi="Calibri"/>
          <w:sz w:val="20"/>
          <w:szCs w:val="20"/>
        </w:rPr>
        <w:t xml:space="preserve"> I have complied with all provisions of Minn. Stat. § 16C.08, subd. 2 (1)-(10), as set forth below.</w:t>
      </w:r>
    </w:p>
    <w:p w14:paraId="4F96F72E" w14:textId="77777777" w:rsidR="009C29E0" w:rsidRPr="00594F22" w:rsidRDefault="009C5808" w:rsidP="009C29E0">
      <w:pPr>
        <w:spacing w:after="0" w:line="240" w:lineRule="auto"/>
        <w:rPr>
          <w:rFonts w:ascii="Calibri" w:hAnsi="Calibri"/>
          <w:sz w:val="20"/>
          <w:szCs w:val="20"/>
        </w:rPr>
      </w:pPr>
      <w:sdt>
        <w:sdtPr>
          <w:rPr>
            <w:rFonts w:ascii="Calibri" w:hAnsi="Calibri"/>
            <w:sz w:val="20"/>
            <w:szCs w:val="20"/>
          </w:rPr>
          <w:alias w:val="EXCEPTION"/>
          <w:tag w:val="Check to request exception to state guideline"/>
          <w:id w:val="1676306189"/>
          <w14:checkbox>
            <w14:checked w14:val="0"/>
            <w14:checkedState w14:val="2612" w14:font="MS Gothic"/>
            <w14:uncheckedState w14:val="2610" w14:font="MS Gothic"/>
          </w14:checkbox>
        </w:sdtPr>
        <w:sdtEndPr/>
        <w:sdtContent>
          <w:r w:rsidR="009C29E0" w:rsidRPr="00594F22">
            <w:rPr>
              <w:rFonts w:ascii="MS Gothic" w:eastAsia="MS Gothic" w:hAnsi="MS Gothic" w:hint="eastAsia"/>
              <w:sz w:val="20"/>
              <w:szCs w:val="20"/>
            </w:rPr>
            <w:t>☐</w:t>
          </w:r>
        </w:sdtContent>
      </w:sdt>
      <w:r w:rsidR="009C29E0" w:rsidRPr="00594F22">
        <w:rPr>
          <w:rFonts w:ascii="Calibri" w:hAnsi="Calibri"/>
          <w:sz w:val="20"/>
          <w:szCs w:val="20"/>
        </w:rPr>
        <w:t xml:space="preserve"> </w:t>
      </w:r>
      <w:r w:rsidR="009C29E0" w:rsidRPr="00594F22">
        <w:rPr>
          <w:rFonts w:ascii="Calibri" w:hAnsi="Calibri"/>
          <w:b/>
          <w:bCs/>
          <w:sz w:val="20"/>
          <w:szCs w:val="20"/>
        </w:rPr>
        <w:t>QUICK CALL SOLICIT 3 VENDORS:</w:t>
      </w:r>
    </w:p>
    <w:p w14:paraId="6D958636" w14:textId="77777777" w:rsidR="009C29E0" w:rsidRPr="00594F22" w:rsidRDefault="009C5808" w:rsidP="009C29E0">
      <w:pPr>
        <w:spacing w:after="0" w:line="240" w:lineRule="auto"/>
        <w:ind w:left="720"/>
        <w:rPr>
          <w:rFonts w:ascii="Calibri" w:hAnsi="Calibri"/>
          <w:sz w:val="20"/>
          <w:szCs w:val="20"/>
        </w:rPr>
      </w:pPr>
      <w:sdt>
        <w:sdtPr>
          <w:rPr>
            <w:rFonts w:ascii="Calibri" w:hAnsi="Calibri"/>
            <w:sz w:val="20"/>
            <w:szCs w:val="20"/>
          </w:rPr>
          <w:alias w:val="EXCEPTION"/>
          <w:tag w:val="Check to request exception to state guideline"/>
          <w:id w:val="-1174105817"/>
          <w14:checkbox>
            <w14:checked w14:val="0"/>
            <w14:checkedState w14:val="2612" w14:font="MS Gothic"/>
            <w14:uncheckedState w14:val="2610" w14:font="MS Gothic"/>
          </w14:checkbox>
        </w:sdtPr>
        <w:sdtEndPr/>
        <w:sdtContent>
          <w:r w:rsidR="009C29E0" w:rsidRPr="00594F22">
            <w:rPr>
              <w:rFonts w:ascii="MS Gothic" w:eastAsia="MS Gothic" w:hAnsi="MS Gothic" w:hint="eastAsia"/>
              <w:sz w:val="20"/>
              <w:szCs w:val="20"/>
            </w:rPr>
            <w:t>☐</w:t>
          </w:r>
        </w:sdtContent>
      </w:sdt>
      <w:r w:rsidR="009C29E0" w:rsidRPr="00594F22">
        <w:rPr>
          <w:rFonts w:ascii="Calibri" w:hAnsi="Calibri"/>
          <w:sz w:val="20"/>
          <w:szCs w:val="20"/>
        </w:rPr>
        <w:t xml:space="preserve"> At least 3 vendors were solicited (if more than 3 solicited, add to the list)</w:t>
      </w:r>
    </w:p>
    <w:p w14:paraId="1C4AB20A" w14:textId="77777777" w:rsidR="009C29E0" w:rsidRPr="00594F22" w:rsidRDefault="009C29E0" w:rsidP="009C29E0">
      <w:pPr>
        <w:tabs>
          <w:tab w:val="left" w:leader="underscore" w:pos="3600"/>
          <w:tab w:val="left" w:pos="5760"/>
          <w:tab w:val="left" w:pos="7920"/>
        </w:tabs>
        <w:spacing w:after="0" w:line="240" w:lineRule="auto"/>
        <w:ind w:left="1440"/>
        <w:rPr>
          <w:sz w:val="20"/>
          <w:szCs w:val="20"/>
        </w:rPr>
      </w:pPr>
      <w:r w:rsidRPr="00594F22">
        <w:rPr>
          <w:sz w:val="20"/>
          <w:szCs w:val="20"/>
        </w:rPr>
        <w:t xml:space="preserve">1. </w:t>
      </w:r>
      <w:r w:rsidRPr="00594F22">
        <w:rPr>
          <w:sz w:val="20"/>
          <w:szCs w:val="20"/>
        </w:rPr>
        <w:tab/>
        <w:t>, 2.</w:t>
      </w:r>
      <w:r w:rsidRPr="00594F22">
        <w:rPr>
          <w:sz w:val="20"/>
          <w:szCs w:val="20"/>
          <w:u w:val="single"/>
        </w:rPr>
        <w:tab/>
      </w:r>
      <w:r w:rsidRPr="00594F22">
        <w:rPr>
          <w:sz w:val="20"/>
          <w:szCs w:val="20"/>
        </w:rPr>
        <w:t>, 3.</w:t>
      </w:r>
      <w:r w:rsidRPr="00594F22">
        <w:rPr>
          <w:sz w:val="20"/>
          <w:szCs w:val="20"/>
          <w:u w:val="single"/>
        </w:rPr>
        <w:t xml:space="preserve"> </w:t>
      </w:r>
      <w:r w:rsidRPr="00594F22">
        <w:rPr>
          <w:sz w:val="20"/>
          <w:szCs w:val="20"/>
          <w:u w:val="single"/>
        </w:rPr>
        <w:tab/>
      </w:r>
      <w:r w:rsidRPr="00594F22">
        <w:rPr>
          <w:sz w:val="20"/>
          <w:szCs w:val="20"/>
        </w:rPr>
        <w:t xml:space="preserve">; </w:t>
      </w:r>
      <w:r w:rsidRPr="00594F22">
        <w:rPr>
          <w:b/>
          <w:bCs/>
          <w:sz w:val="20"/>
          <w:szCs w:val="20"/>
        </w:rPr>
        <w:t>OR</w:t>
      </w:r>
    </w:p>
    <w:p w14:paraId="789CFD2D" w14:textId="77777777" w:rsidR="009C29E0" w:rsidRPr="00594F22" w:rsidRDefault="009C5808" w:rsidP="009C29E0">
      <w:pPr>
        <w:tabs>
          <w:tab w:val="left" w:leader="underscore" w:pos="8640"/>
        </w:tabs>
        <w:spacing w:after="0" w:line="240" w:lineRule="auto"/>
        <w:ind w:left="720"/>
        <w:rPr>
          <w:rFonts w:ascii="Calibri" w:hAnsi="Calibri"/>
          <w:b/>
          <w:bCs/>
          <w:sz w:val="20"/>
          <w:szCs w:val="20"/>
        </w:rPr>
      </w:pPr>
      <w:sdt>
        <w:sdtPr>
          <w:rPr>
            <w:rFonts w:ascii="Calibri" w:hAnsi="Calibri"/>
            <w:sz w:val="20"/>
            <w:szCs w:val="20"/>
          </w:rPr>
          <w:alias w:val="EXCEPTION"/>
          <w:tag w:val="Check to request exception to state guideline"/>
          <w:id w:val="1837104627"/>
          <w14:checkbox>
            <w14:checked w14:val="0"/>
            <w14:checkedState w14:val="2612" w14:font="MS Gothic"/>
            <w14:uncheckedState w14:val="2610" w14:font="MS Gothic"/>
          </w14:checkbox>
        </w:sdtPr>
        <w:sdtEndPr/>
        <w:sdtContent>
          <w:r w:rsidR="009C29E0" w:rsidRPr="00594F22">
            <w:rPr>
              <w:rFonts w:ascii="MS Gothic" w:eastAsia="MS Gothic" w:hAnsi="MS Gothic" w:hint="eastAsia"/>
              <w:sz w:val="20"/>
              <w:szCs w:val="20"/>
            </w:rPr>
            <w:t>☐</w:t>
          </w:r>
        </w:sdtContent>
      </w:sdt>
      <w:r w:rsidR="009C29E0" w:rsidRPr="00594F22">
        <w:rPr>
          <w:rFonts w:ascii="Calibri" w:hAnsi="Calibri"/>
          <w:sz w:val="20"/>
          <w:szCs w:val="20"/>
        </w:rPr>
        <w:t xml:space="preserve"> One of the vendors solicited was a TG/ED/VO vendor: </w:t>
      </w:r>
      <w:r w:rsidR="009C29E0" w:rsidRPr="00594F22">
        <w:rPr>
          <w:rFonts w:ascii="Calibri" w:hAnsi="Calibri"/>
          <w:sz w:val="20"/>
          <w:szCs w:val="20"/>
        </w:rPr>
        <w:tab/>
        <w:t xml:space="preserve">(name); </w:t>
      </w:r>
      <w:r w:rsidR="009C29E0" w:rsidRPr="00594F22">
        <w:rPr>
          <w:rFonts w:ascii="Calibri" w:hAnsi="Calibri"/>
          <w:b/>
          <w:bCs/>
          <w:sz w:val="20"/>
          <w:szCs w:val="20"/>
        </w:rPr>
        <w:t>OR</w:t>
      </w:r>
    </w:p>
    <w:p w14:paraId="39A9957E" w14:textId="77777777" w:rsidR="009C29E0" w:rsidRPr="00594F22" w:rsidRDefault="009C5808" w:rsidP="009C29E0">
      <w:pPr>
        <w:tabs>
          <w:tab w:val="left" w:leader="underscore" w:pos="6480"/>
        </w:tabs>
        <w:spacing w:after="120" w:line="240" w:lineRule="auto"/>
        <w:ind w:left="720"/>
        <w:rPr>
          <w:rFonts w:ascii="Calibri" w:hAnsi="Calibri"/>
          <w:sz w:val="20"/>
          <w:szCs w:val="20"/>
        </w:rPr>
      </w:pPr>
      <w:sdt>
        <w:sdtPr>
          <w:rPr>
            <w:rFonts w:ascii="Calibri" w:hAnsi="Calibri"/>
            <w:sz w:val="20"/>
            <w:szCs w:val="20"/>
          </w:rPr>
          <w:alias w:val="EXCEPTION"/>
          <w:tag w:val="Check to request exception to state guideline"/>
          <w:id w:val="486593432"/>
          <w14:checkbox>
            <w14:checked w14:val="0"/>
            <w14:checkedState w14:val="2612" w14:font="MS Gothic"/>
            <w14:uncheckedState w14:val="2610" w14:font="MS Gothic"/>
          </w14:checkbox>
        </w:sdtPr>
        <w:sdtEndPr/>
        <w:sdtContent>
          <w:r w:rsidR="009C29E0" w:rsidRPr="00594F22">
            <w:rPr>
              <w:rFonts w:ascii="MS Gothic" w:eastAsia="MS Gothic" w:hAnsi="MS Gothic" w:hint="eastAsia"/>
              <w:sz w:val="20"/>
              <w:szCs w:val="20"/>
            </w:rPr>
            <w:t>☐</w:t>
          </w:r>
        </w:sdtContent>
      </w:sdt>
      <w:r w:rsidR="009C29E0" w:rsidRPr="00594F22">
        <w:rPr>
          <w:rFonts w:ascii="Calibri" w:hAnsi="Calibri"/>
          <w:sz w:val="20"/>
          <w:szCs w:val="20"/>
        </w:rPr>
        <w:t xml:space="preserve"> Office of Equity in Procurement (OEP) confirmed no TG/ED/VO vendor was able and available to solicit to for this Quick Call. Date of OEP Confirmation</w:t>
      </w:r>
      <w:r w:rsidR="009C29E0" w:rsidRPr="00594F22">
        <w:rPr>
          <w:rFonts w:ascii="Calibri" w:hAnsi="Calibri"/>
          <w:sz w:val="20"/>
          <w:szCs w:val="20"/>
        </w:rPr>
        <w:tab/>
        <w:t>.</w:t>
      </w:r>
    </w:p>
    <w:p w14:paraId="39D8DD36" w14:textId="77777777" w:rsidR="009C29E0" w:rsidRPr="00594F22" w:rsidRDefault="009C5808" w:rsidP="00E465EE">
      <w:pPr>
        <w:spacing w:before="240" w:after="0" w:line="240" w:lineRule="auto"/>
        <w:ind w:left="720"/>
        <w:rPr>
          <w:rFonts w:ascii="Calibri" w:hAnsi="Calibri"/>
          <w:sz w:val="20"/>
          <w:szCs w:val="20"/>
        </w:rPr>
      </w:pPr>
      <w:sdt>
        <w:sdtPr>
          <w:rPr>
            <w:rFonts w:ascii="Calibri" w:hAnsi="Calibri"/>
            <w:sz w:val="20"/>
            <w:szCs w:val="20"/>
          </w:rPr>
          <w:alias w:val="EXCEPTION"/>
          <w:tag w:val="Check to request exception to state guideline"/>
          <w:id w:val="-436448302"/>
          <w14:checkbox>
            <w14:checked w14:val="0"/>
            <w14:checkedState w14:val="2612" w14:font="MS Gothic"/>
            <w14:uncheckedState w14:val="2610" w14:font="MS Gothic"/>
          </w14:checkbox>
        </w:sdtPr>
        <w:sdtEndPr/>
        <w:sdtContent>
          <w:r w:rsidR="009C29E0" w:rsidRPr="00594F22">
            <w:rPr>
              <w:rFonts w:ascii="MS Gothic" w:eastAsia="MS Gothic" w:hAnsi="MS Gothic" w:hint="eastAsia"/>
              <w:sz w:val="20"/>
              <w:szCs w:val="20"/>
            </w:rPr>
            <w:t>☐</w:t>
          </w:r>
        </w:sdtContent>
      </w:sdt>
      <w:r w:rsidR="009C29E0" w:rsidRPr="00594F22">
        <w:rPr>
          <w:rFonts w:ascii="Calibri" w:hAnsi="Calibri"/>
          <w:sz w:val="20"/>
          <w:szCs w:val="20"/>
        </w:rPr>
        <w:t xml:space="preserve"> Proposals received were reviewed in accordance with the Quick Call’s evaluation criteria.</w:t>
      </w:r>
    </w:p>
    <w:p w14:paraId="4FAB43AC" w14:textId="77777777" w:rsidR="009C29E0" w:rsidRPr="00594F22" w:rsidRDefault="009C5808" w:rsidP="009C29E0">
      <w:pPr>
        <w:spacing w:after="240" w:line="240" w:lineRule="auto"/>
        <w:ind w:left="720"/>
        <w:rPr>
          <w:rFonts w:ascii="Calibri" w:hAnsi="Calibri"/>
          <w:sz w:val="20"/>
          <w:szCs w:val="20"/>
        </w:rPr>
      </w:pPr>
      <w:sdt>
        <w:sdtPr>
          <w:rPr>
            <w:rFonts w:ascii="Calibri" w:hAnsi="Calibri"/>
            <w:sz w:val="20"/>
            <w:szCs w:val="20"/>
          </w:rPr>
          <w:alias w:val="EXCEPTION"/>
          <w:tag w:val="Check to request exception to state guideline"/>
          <w:id w:val="-1929804715"/>
          <w14:checkbox>
            <w14:checked w14:val="0"/>
            <w14:checkedState w14:val="2612" w14:font="MS Gothic"/>
            <w14:uncheckedState w14:val="2610" w14:font="MS Gothic"/>
          </w14:checkbox>
        </w:sdtPr>
        <w:sdtEndPr/>
        <w:sdtContent>
          <w:r w:rsidR="009C29E0" w:rsidRPr="00594F22">
            <w:rPr>
              <w:rFonts w:ascii="MS Gothic" w:eastAsia="MS Gothic" w:hAnsi="MS Gothic" w:hint="eastAsia"/>
              <w:sz w:val="20"/>
              <w:szCs w:val="20"/>
            </w:rPr>
            <w:t>☐</w:t>
          </w:r>
        </w:sdtContent>
      </w:sdt>
      <w:r w:rsidR="009C29E0" w:rsidRPr="00594F22">
        <w:rPr>
          <w:rFonts w:ascii="Calibri" w:hAnsi="Calibri"/>
          <w:sz w:val="20"/>
          <w:szCs w:val="20"/>
        </w:rPr>
        <w:t xml:space="preserve"> I have complied with all provisions of Minn. Stat. § 16C.08, subd. 2 (1)-(10), as set forth below.</w:t>
      </w:r>
    </w:p>
    <w:p w14:paraId="784FFC44" w14:textId="77777777" w:rsidR="009C29E0" w:rsidRPr="00594F22" w:rsidRDefault="009C5808" w:rsidP="009C29E0">
      <w:pPr>
        <w:spacing w:after="0" w:line="240" w:lineRule="auto"/>
        <w:rPr>
          <w:rFonts w:ascii="Calibri" w:hAnsi="Calibri"/>
          <w:sz w:val="20"/>
          <w:szCs w:val="20"/>
        </w:rPr>
      </w:pPr>
      <w:sdt>
        <w:sdtPr>
          <w:rPr>
            <w:rFonts w:ascii="Calibri" w:hAnsi="Calibri"/>
            <w:sz w:val="20"/>
            <w:szCs w:val="20"/>
          </w:rPr>
          <w:alias w:val="EXCEPTION"/>
          <w:tag w:val="Check to request exception to state guideline"/>
          <w:id w:val="-1643957459"/>
          <w14:checkbox>
            <w14:checked w14:val="0"/>
            <w14:checkedState w14:val="2612" w14:font="MS Gothic"/>
            <w14:uncheckedState w14:val="2610" w14:font="MS Gothic"/>
          </w14:checkbox>
        </w:sdtPr>
        <w:sdtEndPr/>
        <w:sdtContent>
          <w:r w:rsidR="009C29E0" w:rsidRPr="00594F22">
            <w:rPr>
              <w:rFonts w:ascii="MS Gothic" w:eastAsia="MS Gothic" w:hAnsi="MS Gothic" w:hint="eastAsia"/>
              <w:sz w:val="20"/>
              <w:szCs w:val="20"/>
            </w:rPr>
            <w:t>☐</w:t>
          </w:r>
        </w:sdtContent>
      </w:sdt>
      <w:r w:rsidR="009C29E0" w:rsidRPr="00594F22">
        <w:rPr>
          <w:rFonts w:ascii="Calibri" w:hAnsi="Calibri"/>
          <w:sz w:val="20"/>
          <w:szCs w:val="20"/>
        </w:rPr>
        <w:t xml:space="preserve"> </w:t>
      </w:r>
      <w:r w:rsidR="009C29E0" w:rsidRPr="00594F22">
        <w:rPr>
          <w:rFonts w:ascii="Calibri" w:hAnsi="Calibri"/>
          <w:b/>
          <w:bCs/>
          <w:sz w:val="20"/>
          <w:szCs w:val="20"/>
        </w:rPr>
        <w:t>QUICK CALL PUBLIC POSTING:</w:t>
      </w:r>
    </w:p>
    <w:p w14:paraId="2F8DB44A" w14:textId="77777777" w:rsidR="009C29E0" w:rsidRPr="00594F22" w:rsidRDefault="009C5808" w:rsidP="009C29E0">
      <w:pPr>
        <w:tabs>
          <w:tab w:val="left" w:leader="underscore" w:pos="7740"/>
        </w:tabs>
        <w:spacing w:after="0" w:line="240" w:lineRule="auto"/>
        <w:ind w:left="720"/>
        <w:rPr>
          <w:rFonts w:ascii="Calibri" w:hAnsi="Calibri"/>
          <w:sz w:val="20"/>
          <w:szCs w:val="20"/>
        </w:rPr>
      </w:pPr>
      <w:sdt>
        <w:sdtPr>
          <w:rPr>
            <w:rFonts w:ascii="Calibri" w:hAnsi="Calibri"/>
            <w:sz w:val="20"/>
            <w:szCs w:val="20"/>
          </w:rPr>
          <w:alias w:val="EXCEPTION"/>
          <w:tag w:val="Check to request exception to state guideline"/>
          <w:id w:val="1686717626"/>
          <w14:checkbox>
            <w14:checked w14:val="0"/>
            <w14:checkedState w14:val="2612" w14:font="MS Gothic"/>
            <w14:uncheckedState w14:val="2610" w14:font="MS Gothic"/>
          </w14:checkbox>
        </w:sdtPr>
        <w:sdtEndPr/>
        <w:sdtContent>
          <w:r w:rsidR="009C29E0" w:rsidRPr="00594F22">
            <w:rPr>
              <w:rFonts w:ascii="MS Gothic" w:eastAsia="MS Gothic" w:hAnsi="MS Gothic" w:hint="eastAsia"/>
              <w:sz w:val="20"/>
              <w:szCs w:val="20"/>
            </w:rPr>
            <w:t>☐</w:t>
          </w:r>
        </w:sdtContent>
      </w:sdt>
      <w:r w:rsidR="009C29E0" w:rsidRPr="00594F22">
        <w:rPr>
          <w:rFonts w:ascii="Calibri" w:hAnsi="Calibri"/>
          <w:sz w:val="20"/>
          <w:szCs w:val="20"/>
        </w:rPr>
        <w:t xml:space="preserve"> Solicitation was publicized on OSP website or SWIFT on </w:t>
      </w:r>
      <w:r w:rsidR="009C29E0" w:rsidRPr="00594F22">
        <w:rPr>
          <w:rFonts w:ascii="Calibri" w:hAnsi="Calibri"/>
          <w:sz w:val="20"/>
          <w:szCs w:val="20"/>
        </w:rPr>
        <w:tab/>
        <w:t>(date).</w:t>
      </w:r>
    </w:p>
    <w:p w14:paraId="6A4A50D3" w14:textId="77777777" w:rsidR="009C29E0" w:rsidRPr="00594F22" w:rsidRDefault="009C5808" w:rsidP="009C29E0">
      <w:pPr>
        <w:spacing w:after="0" w:line="240" w:lineRule="auto"/>
        <w:ind w:left="720"/>
        <w:rPr>
          <w:rFonts w:ascii="Calibri" w:hAnsi="Calibri"/>
          <w:sz w:val="20"/>
          <w:szCs w:val="20"/>
        </w:rPr>
      </w:pPr>
      <w:sdt>
        <w:sdtPr>
          <w:rPr>
            <w:rFonts w:ascii="Calibri" w:hAnsi="Calibri"/>
            <w:sz w:val="20"/>
            <w:szCs w:val="20"/>
          </w:rPr>
          <w:alias w:val="EXCEPTION"/>
          <w:tag w:val="Check to request exception to state guideline"/>
          <w:id w:val="-1644042107"/>
          <w14:checkbox>
            <w14:checked w14:val="0"/>
            <w14:checkedState w14:val="2612" w14:font="MS Gothic"/>
            <w14:uncheckedState w14:val="2610" w14:font="MS Gothic"/>
          </w14:checkbox>
        </w:sdtPr>
        <w:sdtEndPr/>
        <w:sdtContent>
          <w:r w:rsidR="009C29E0" w:rsidRPr="00594F22">
            <w:rPr>
              <w:rFonts w:ascii="MS Gothic" w:eastAsia="MS Gothic" w:hAnsi="MS Gothic" w:hint="eastAsia"/>
              <w:sz w:val="20"/>
              <w:szCs w:val="20"/>
            </w:rPr>
            <w:t>☐</w:t>
          </w:r>
        </w:sdtContent>
      </w:sdt>
      <w:r w:rsidR="009C29E0" w:rsidRPr="00594F22">
        <w:rPr>
          <w:rFonts w:ascii="Calibri" w:hAnsi="Calibri"/>
          <w:sz w:val="20"/>
          <w:szCs w:val="20"/>
        </w:rPr>
        <w:t xml:space="preserve"> Proposals received were reviewed in accordance with the Quick Call’s evaluation crtieria.</w:t>
      </w:r>
    </w:p>
    <w:p w14:paraId="400B959B" w14:textId="1BCBE4CF" w:rsidR="009C29E0" w:rsidRDefault="009C5808" w:rsidP="009C29E0">
      <w:pPr>
        <w:spacing w:after="0" w:line="240" w:lineRule="auto"/>
        <w:ind w:left="720"/>
        <w:rPr>
          <w:rFonts w:ascii="MS Gothic" w:eastAsia="MS Gothic" w:hAnsi="MS Gothic" w:hint="eastAsia"/>
          <w:sz w:val="20"/>
          <w:szCs w:val="20"/>
        </w:rPr>
      </w:pPr>
      <w:sdt>
        <w:sdtPr>
          <w:rPr>
            <w:rFonts w:ascii="Calibri" w:hAnsi="Calibri"/>
            <w:sz w:val="20"/>
            <w:szCs w:val="20"/>
          </w:rPr>
          <w:alias w:val="EXCEPTION"/>
          <w:tag w:val="Check to request exception to state guideline"/>
          <w:id w:val="1460912275"/>
          <w14:checkbox>
            <w14:checked w14:val="1"/>
            <w14:checkedState w14:val="2612" w14:font="MS Gothic"/>
            <w14:uncheckedState w14:val="2610" w14:font="MS Gothic"/>
          </w14:checkbox>
        </w:sdtPr>
        <w:sdtEndPr/>
        <w:sdtContent>
          <w:r w:rsidR="004F71E5">
            <w:rPr>
              <w:rFonts w:ascii="MS Gothic" w:eastAsia="MS Gothic" w:hAnsi="MS Gothic" w:hint="eastAsia"/>
              <w:sz w:val="20"/>
              <w:szCs w:val="20"/>
            </w:rPr>
            <w:t>☒</w:t>
          </w:r>
        </w:sdtContent>
      </w:sdt>
      <w:r w:rsidR="009C29E0" w:rsidRPr="00594F22">
        <w:rPr>
          <w:rFonts w:ascii="Calibri" w:hAnsi="Calibri"/>
          <w:sz w:val="20"/>
          <w:szCs w:val="20"/>
        </w:rPr>
        <w:t xml:space="preserve"> I have complied with all provisions of Minn. Stat. § 16C.08, subd. 2 (1)-(10), as set forth below.</w:t>
      </w:r>
    </w:p>
    <w:p w14:paraId="781588C7" w14:textId="77777777" w:rsidR="004F71E5" w:rsidRPr="004F71E5" w:rsidRDefault="004F71E5" w:rsidP="004F71E5">
      <w:pPr>
        <w:ind w:firstLine="720"/>
        <w:rPr>
          <w:rFonts w:ascii="Calibri" w:hAnsi="Calibri"/>
          <w:sz w:val="20"/>
          <w:szCs w:val="20"/>
        </w:rPr>
      </w:pPr>
    </w:p>
    <w:p w14:paraId="177724D1" w14:textId="77777777" w:rsidR="009C29E0" w:rsidRPr="003148B6" w:rsidRDefault="009C29E0" w:rsidP="009C29E0">
      <w:pPr>
        <w:pStyle w:val="Heading2"/>
        <w:spacing w:before="160" w:line="240" w:lineRule="auto"/>
      </w:pPr>
      <w:r w:rsidRPr="00F950A1">
        <w:lastRenderedPageBreak/>
        <w:t xml:space="preserve">SECTION </w:t>
      </w:r>
      <w:r>
        <w:t>4</w:t>
      </w:r>
      <w:r w:rsidRPr="00F950A1">
        <w:t xml:space="preserve"> – AGENCY </w:t>
      </w:r>
      <w:r>
        <w:t>VERIFICATIONS</w:t>
      </w:r>
    </w:p>
    <w:p w14:paraId="50CC20AB" w14:textId="77777777" w:rsidR="009C29E0" w:rsidRPr="00594F22" w:rsidRDefault="009C29E0" w:rsidP="009C29E0">
      <w:pPr>
        <w:spacing w:line="240" w:lineRule="auto"/>
        <w:rPr>
          <w:sz w:val="20"/>
          <w:szCs w:val="20"/>
        </w:rPr>
      </w:pPr>
      <w:r w:rsidRPr="00594F22">
        <w:rPr>
          <w:sz w:val="20"/>
          <w:szCs w:val="20"/>
        </w:rPr>
        <w:t>I verify that the above is accurate and complete.</w:t>
      </w:r>
    </w:p>
    <w:p w14:paraId="420E298C" w14:textId="77777777" w:rsidR="009C29E0" w:rsidRPr="00594F22" w:rsidRDefault="009C29E0" w:rsidP="009C29E0">
      <w:pPr>
        <w:tabs>
          <w:tab w:val="right" w:pos="9990"/>
        </w:tabs>
        <w:spacing w:after="480" w:line="240" w:lineRule="auto"/>
        <w:rPr>
          <w:b/>
          <w:bCs/>
          <w:i/>
          <w:iCs/>
          <w:sz w:val="20"/>
          <w:szCs w:val="20"/>
        </w:rPr>
      </w:pPr>
      <w:r w:rsidRPr="00594F22">
        <w:rPr>
          <w:b/>
          <w:bCs/>
          <w:i/>
          <w:iCs/>
          <w:sz w:val="20"/>
          <w:szCs w:val="20"/>
        </w:rPr>
        <w:t>Agency PT Contracts Coordinator (required)</w:t>
      </w:r>
    </w:p>
    <w:p w14:paraId="345CA924" w14:textId="77777777" w:rsidR="009C29E0" w:rsidRPr="00594F22" w:rsidRDefault="009C29E0" w:rsidP="009C29E0">
      <w:pPr>
        <w:pBdr>
          <w:top w:val="single" w:sz="4" w:space="1" w:color="auto"/>
          <w:between w:val="single" w:sz="4" w:space="1" w:color="auto"/>
        </w:pBdr>
        <w:tabs>
          <w:tab w:val="right" w:pos="9990"/>
        </w:tabs>
        <w:spacing w:after="0" w:line="240" w:lineRule="auto"/>
        <w:ind w:left="360"/>
        <w:rPr>
          <w:sz w:val="20"/>
          <w:szCs w:val="20"/>
        </w:rPr>
      </w:pPr>
      <w:r w:rsidRPr="00594F22">
        <w:rPr>
          <w:sz w:val="20"/>
          <w:szCs w:val="20"/>
        </w:rPr>
        <w:t>PT Contracts Coordinator</w:t>
      </w:r>
      <w:r w:rsidRPr="00594F22">
        <w:rPr>
          <w:sz w:val="20"/>
          <w:szCs w:val="20"/>
        </w:rPr>
        <w:tab/>
        <w:t>Date</w:t>
      </w:r>
    </w:p>
    <w:p w14:paraId="61D19647" w14:textId="77777777" w:rsidR="009C29E0" w:rsidRPr="00594F22" w:rsidRDefault="009C29E0" w:rsidP="009C29E0">
      <w:pPr>
        <w:tabs>
          <w:tab w:val="right" w:pos="9990"/>
        </w:tabs>
        <w:spacing w:before="240" w:after="480" w:line="240" w:lineRule="auto"/>
        <w:rPr>
          <w:b/>
          <w:bCs/>
          <w:i/>
          <w:iCs/>
          <w:sz w:val="20"/>
          <w:szCs w:val="20"/>
        </w:rPr>
      </w:pPr>
      <w:r w:rsidRPr="00594F22">
        <w:rPr>
          <w:b/>
          <w:bCs/>
          <w:i/>
          <w:iCs/>
          <w:sz w:val="20"/>
          <w:szCs w:val="20"/>
        </w:rPr>
        <w:t>Agency Project Manager (optional)</w:t>
      </w:r>
    </w:p>
    <w:p w14:paraId="407F1795" w14:textId="77777777" w:rsidR="009C29E0" w:rsidRDefault="009C29E0" w:rsidP="009C29E0">
      <w:pPr>
        <w:pBdr>
          <w:top w:val="single" w:sz="4" w:space="1" w:color="auto"/>
          <w:between w:val="single" w:sz="4" w:space="1" w:color="auto"/>
        </w:pBdr>
        <w:tabs>
          <w:tab w:val="right" w:pos="9990"/>
        </w:tabs>
        <w:spacing w:after="0" w:line="240" w:lineRule="auto"/>
        <w:ind w:left="360"/>
        <w:rPr>
          <w:sz w:val="20"/>
          <w:szCs w:val="20"/>
        </w:rPr>
      </w:pPr>
      <w:r w:rsidRPr="00594F22">
        <w:rPr>
          <w:sz w:val="20"/>
          <w:szCs w:val="20"/>
        </w:rPr>
        <w:t>Agency Project Manager</w:t>
      </w:r>
      <w:r w:rsidRPr="00BD3233">
        <w:rPr>
          <w:sz w:val="20"/>
          <w:szCs w:val="20"/>
        </w:rPr>
        <w:tab/>
        <w:t>Date</w:t>
      </w:r>
    </w:p>
    <w:p w14:paraId="66B87748" w14:textId="77777777" w:rsidR="009C29E0" w:rsidRDefault="009C29E0" w:rsidP="009C29E0"/>
    <w:p w14:paraId="4DC50249" w14:textId="77777777" w:rsidR="00E465EE" w:rsidRDefault="00E465EE" w:rsidP="009C29E0">
      <w:pPr>
        <w:sectPr w:rsidR="00E465EE" w:rsidSect="00AA035F">
          <w:footerReference w:type="default" r:id="rId8"/>
          <w:type w:val="continuous"/>
          <w:pgSz w:w="12240" w:h="15840"/>
          <w:pgMar w:top="720" w:right="720" w:bottom="720" w:left="720" w:header="720" w:footer="720" w:gutter="0"/>
          <w:cols w:space="720"/>
          <w:docGrid w:linePitch="360"/>
        </w:sectPr>
      </w:pPr>
    </w:p>
    <w:p w14:paraId="19F59166" w14:textId="77777777" w:rsidR="009C29E0" w:rsidRPr="008E2120" w:rsidRDefault="009C29E0" w:rsidP="009C29E0">
      <w:pPr>
        <w:pStyle w:val="Heading2"/>
      </w:pPr>
      <w:r w:rsidRPr="008E2120">
        <w:lastRenderedPageBreak/>
        <w:t>Minnesota Statutes Section 16C.08, Subdivision 2(1)-(10)</w:t>
      </w:r>
    </w:p>
    <w:p w14:paraId="7CD7B896" w14:textId="77777777" w:rsidR="009C29E0" w:rsidRPr="00DD1C78" w:rsidRDefault="009C29E0" w:rsidP="009C29E0">
      <w:pPr>
        <w:rPr>
          <w:sz w:val="20"/>
          <w:szCs w:val="20"/>
        </w:rPr>
      </w:pPr>
      <w:r w:rsidRPr="00DD1C78">
        <w:rPr>
          <w:rStyle w:val="headnote"/>
          <w:b/>
          <w:bCs/>
          <w:color w:val="000000"/>
          <w:sz w:val="20"/>
          <w:szCs w:val="20"/>
        </w:rPr>
        <w:t>Duties of contracting agencies.</w:t>
      </w:r>
      <w:r w:rsidRPr="00DD1C78">
        <w:rPr>
          <w:sz w:val="20"/>
          <w:szCs w:val="20"/>
        </w:rPr>
        <w:t xml:space="preserve"> The following applies to all contracts for professional or technical services:</w:t>
      </w:r>
    </w:p>
    <w:p w14:paraId="7AD15E15" w14:textId="77777777" w:rsidR="009C29E0" w:rsidRPr="00DD1C78" w:rsidRDefault="009C29E0" w:rsidP="009C29E0">
      <w:pPr>
        <w:rPr>
          <w:sz w:val="20"/>
          <w:szCs w:val="20"/>
        </w:rPr>
      </w:pPr>
      <w:r w:rsidRPr="00DD1C78">
        <w:rPr>
          <w:sz w:val="20"/>
          <w:szCs w:val="20"/>
        </w:rPr>
        <w:t xml:space="preserve">(1) no </w:t>
      </w:r>
      <w:r w:rsidRPr="00DD1C78">
        <w:rPr>
          <w:rStyle w:val="new"/>
          <w:rFonts w:ascii="Calibri" w:hAnsi="Calibri"/>
          <w:sz w:val="20"/>
          <w:szCs w:val="20"/>
        </w:rPr>
        <w:t>contract shall be entered into if a</w:t>
      </w:r>
      <w:r w:rsidRPr="00DD1C78">
        <w:rPr>
          <w:sz w:val="20"/>
          <w:szCs w:val="20"/>
        </w:rPr>
        <w:t xml:space="preserve"> current state</w:t>
      </w:r>
      <w:r w:rsidRPr="00DD1C78">
        <w:rPr>
          <w:rStyle w:val="new"/>
          <w:rFonts w:ascii="Calibri" w:hAnsi="Calibri"/>
          <w:sz w:val="20"/>
          <w:szCs w:val="20"/>
        </w:rPr>
        <w:t xml:space="preserve"> agency</w:t>
      </w:r>
      <w:r w:rsidRPr="00DD1C78">
        <w:rPr>
          <w:sz w:val="20"/>
          <w:szCs w:val="20"/>
        </w:rPr>
        <w:t xml:space="preserve"> employee is able and available to perform the services called for by the contract;</w:t>
      </w:r>
    </w:p>
    <w:p w14:paraId="4D1334C1" w14:textId="77777777" w:rsidR="009C29E0" w:rsidRPr="00DD1C78" w:rsidRDefault="009C29E0" w:rsidP="009C29E0">
      <w:pPr>
        <w:rPr>
          <w:rStyle w:val="new"/>
          <w:sz w:val="20"/>
          <w:szCs w:val="20"/>
        </w:rPr>
      </w:pPr>
      <w:r w:rsidRPr="00DD1C78">
        <w:rPr>
          <w:sz w:val="20"/>
          <w:szCs w:val="20"/>
        </w:rPr>
        <w:t xml:space="preserve">(2) </w:t>
      </w:r>
      <w:r w:rsidRPr="00DD1C78">
        <w:rPr>
          <w:rStyle w:val="new"/>
          <w:rFonts w:ascii="Calibri" w:hAnsi="Calibri"/>
          <w:sz w:val="20"/>
          <w:szCs w:val="20"/>
        </w:rPr>
        <w:t>unless otherwise authorized by law, a competitive proposal process shall be used to acquire professional or technical services. A competitive bidding process shall not be utilized to acquire professional or technical services</w:t>
      </w:r>
      <w:r w:rsidRPr="00DD1C78">
        <w:rPr>
          <w:sz w:val="20"/>
          <w:szCs w:val="20"/>
        </w:rPr>
        <w:t>;</w:t>
      </w:r>
    </w:p>
    <w:p w14:paraId="74DBA3F5" w14:textId="77777777" w:rsidR="009C29E0" w:rsidRPr="00DD1C78" w:rsidRDefault="009C29E0" w:rsidP="009C29E0">
      <w:pPr>
        <w:rPr>
          <w:rStyle w:val="new"/>
          <w:sz w:val="20"/>
          <w:szCs w:val="20"/>
        </w:rPr>
      </w:pPr>
      <w:r w:rsidRPr="00DD1C78">
        <w:rPr>
          <w:rStyle w:val="new"/>
          <w:rFonts w:ascii="Calibri" w:hAnsi="Calibri"/>
          <w:sz w:val="20"/>
          <w:szCs w:val="20"/>
        </w:rPr>
        <w:t>(3) agencies shall assign</w:t>
      </w:r>
      <w:r w:rsidRPr="00DD1C78">
        <w:rPr>
          <w:sz w:val="20"/>
          <w:szCs w:val="20"/>
        </w:rPr>
        <w:t xml:space="preserve"> specific agency personnel to manage</w:t>
      </w:r>
      <w:r w:rsidRPr="00DD1C78">
        <w:rPr>
          <w:rStyle w:val="new"/>
          <w:rFonts w:ascii="Calibri" w:hAnsi="Calibri"/>
          <w:sz w:val="20"/>
          <w:szCs w:val="20"/>
        </w:rPr>
        <w:t xml:space="preserve"> each</w:t>
      </w:r>
      <w:r w:rsidRPr="00DD1C78">
        <w:rPr>
          <w:sz w:val="20"/>
          <w:szCs w:val="20"/>
        </w:rPr>
        <w:t xml:space="preserve"> contract;</w:t>
      </w:r>
    </w:p>
    <w:p w14:paraId="292DD1A9" w14:textId="77777777" w:rsidR="009C29E0" w:rsidRPr="00DD1C78" w:rsidRDefault="009C29E0" w:rsidP="009C29E0">
      <w:pPr>
        <w:rPr>
          <w:rStyle w:val="new"/>
          <w:sz w:val="20"/>
          <w:szCs w:val="20"/>
        </w:rPr>
      </w:pPr>
      <w:r w:rsidRPr="00DD1C78">
        <w:rPr>
          <w:rStyle w:val="new"/>
          <w:rFonts w:ascii="Calibri" w:hAnsi="Calibri"/>
          <w:sz w:val="20"/>
          <w:szCs w:val="20"/>
        </w:rPr>
        <w:t>(4) agencies shall</w:t>
      </w:r>
      <w:r w:rsidRPr="00DD1C78">
        <w:rPr>
          <w:sz w:val="20"/>
          <w:szCs w:val="20"/>
        </w:rPr>
        <w:t xml:space="preserve"> not allow </w:t>
      </w:r>
      <w:r w:rsidRPr="00DD1C78">
        <w:rPr>
          <w:rStyle w:val="new"/>
          <w:rFonts w:ascii="Calibri" w:hAnsi="Calibri"/>
          <w:sz w:val="20"/>
          <w:szCs w:val="20"/>
        </w:rPr>
        <w:t>a</w:t>
      </w:r>
      <w:r w:rsidRPr="00DD1C78">
        <w:rPr>
          <w:sz w:val="20"/>
          <w:szCs w:val="20"/>
        </w:rPr>
        <w:t xml:space="preserve"> contractor to begin work before the contract is fully executed unless an exception under section </w:t>
      </w:r>
      <w:hyperlink r:id="rId9" w:history="1">
        <w:r w:rsidRPr="00DD1C78">
          <w:rPr>
            <w:rStyle w:val="Hyperlink"/>
            <w:rFonts w:ascii="Calibri" w:hAnsi="Calibri"/>
            <w:sz w:val="20"/>
            <w:szCs w:val="20"/>
          </w:rPr>
          <w:t>16C.05, subdivision 2a</w:t>
        </w:r>
      </w:hyperlink>
      <w:r w:rsidRPr="00DD1C78">
        <w:rPr>
          <w:sz w:val="20"/>
          <w:szCs w:val="20"/>
        </w:rPr>
        <w:t>, has been granted by the commissioner and funds are fully encumbered;</w:t>
      </w:r>
    </w:p>
    <w:p w14:paraId="5DD10A59" w14:textId="77777777" w:rsidR="009C29E0" w:rsidRPr="00DD1C78" w:rsidRDefault="009C29E0" w:rsidP="009C29E0">
      <w:pPr>
        <w:rPr>
          <w:rStyle w:val="new"/>
          <w:sz w:val="20"/>
          <w:szCs w:val="20"/>
        </w:rPr>
      </w:pPr>
      <w:r w:rsidRPr="00DD1C78">
        <w:rPr>
          <w:rStyle w:val="new"/>
          <w:rFonts w:ascii="Calibri" w:hAnsi="Calibri"/>
          <w:sz w:val="20"/>
          <w:szCs w:val="20"/>
        </w:rPr>
        <w:t>(5) a</w:t>
      </w:r>
      <w:r w:rsidRPr="00DD1C78">
        <w:rPr>
          <w:sz w:val="20"/>
          <w:szCs w:val="20"/>
        </w:rPr>
        <w:t xml:space="preserve"> contract </w:t>
      </w:r>
      <w:r w:rsidRPr="00DD1C78">
        <w:rPr>
          <w:rStyle w:val="new"/>
          <w:rFonts w:ascii="Calibri" w:hAnsi="Calibri"/>
          <w:sz w:val="20"/>
          <w:szCs w:val="20"/>
        </w:rPr>
        <w:t>shall</w:t>
      </w:r>
      <w:r w:rsidRPr="00DD1C78">
        <w:rPr>
          <w:sz w:val="20"/>
          <w:szCs w:val="20"/>
        </w:rPr>
        <w:t xml:space="preserve"> not establish an employment relationship between the state or the agency and any persons performing under the contract and shall not be used to circumvent the hiring freeze established by MMB on April 13, 2020. ;</w:t>
      </w:r>
    </w:p>
    <w:p w14:paraId="3786DCE3" w14:textId="77777777" w:rsidR="009C29E0" w:rsidRPr="00DD1C78" w:rsidRDefault="009C29E0" w:rsidP="009C29E0">
      <w:pPr>
        <w:rPr>
          <w:rStyle w:val="new"/>
          <w:sz w:val="20"/>
          <w:szCs w:val="20"/>
        </w:rPr>
      </w:pPr>
      <w:r w:rsidRPr="00DD1C78">
        <w:rPr>
          <w:rStyle w:val="new"/>
          <w:rFonts w:ascii="Calibri" w:hAnsi="Calibri"/>
          <w:sz w:val="20"/>
          <w:szCs w:val="20"/>
        </w:rPr>
        <w:t>(6)</w:t>
      </w:r>
      <w:r w:rsidRPr="00DD1C78">
        <w:rPr>
          <w:sz w:val="20"/>
          <w:szCs w:val="20"/>
        </w:rPr>
        <w:t xml:space="preserve"> in the event the results of the contract work will be carried out or continued by state employees upon completion of the contract, the contractor is required to include state employees in development and training, to the extent necessary to ensure that after completion of the contract, state employees can perform any ongoing work related to the same function; </w:t>
      </w:r>
    </w:p>
    <w:p w14:paraId="4BD4C12A" w14:textId="77777777" w:rsidR="009C29E0" w:rsidRPr="00DD1C78" w:rsidRDefault="009C29E0" w:rsidP="009C29E0">
      <w:pPr>
        <w:rPr>
          <w:rStyle w:val="new"/>
          <w:sz w:val="20"/>
          <w:szCs w:val="20"/>
        </w:rPr>
      </w:pPr>
      <w:r w:rsidRPr="00DD1C78">
        <w:rPr>
          <w:rStyle w:val="new"/>
          <w:rFonts w:ascii="Calibri" w:hAnsi="Calibri"/>
          <w:sz w:val="20"/>
          <w:szCs w:val="20"/>
        </w:rPr>
        <w:t>(7) agencies shall</w:t>
      </w:r>
      <w:r w:rsidRPr="00DD1C78">
        <w:rPr>
          <w:sz w:val="20"/>
          <w:szCs w:val="20"/>
        </w:rPr>
        <w:t xml:space="preserve"> not contract out </w:t>
      </w:r>
      <w:r w:rsidRPr="00DD1C78">
        <w:rPr>
          <w:rStyle w:val="new"/>
          <w:rFonts w:ascii="Calibri" w:hAnsi="Calibri"/>
          <w:sz w:val="20"/>
          <w:szCs w:val="20"/>
        </w:rPr>
        <w:t>their</w:t>
      </w:r>
      <w:r w:rsidRPr="00DD1C78">
        <w:rPr>
          <w:sz w:val="20"/>
          <w:szCs w:val="20"/>
        </w:rPr>
        <w:t xml:space="preserve"> previously eliminated jobs for four years without first considering the same former employees who are on the seniority unit layoff list who meet the minimum qualifications determined by the agency</w:t>
      </w:r>
      <w:r w:rsidRPr="00DD1C78">
        <w:rPr>
          <w:rStyle w:val="new"/>
          <w:rFonts w:ascii="Calibri" w:hAnsi="Calibri"/>
          <w:sz w:val="20"/>
          <w:szCs w:val="20"/>
        </w:rPr>
        <w:t>;</w:t>
      </w:r>
    </w:p>
    <w:p w14:paraId="3C0333C9" w14:textId="77777777" w:rsidR="009C29E0" w:rsidRPr="00DD1C78" w:rsidRDefault="009C29E0" w:rsidP="009C29E0">
      <w:pPr>
        <w:rPr>
          <w:rStyle w:val="new"/>
          <w:sz w:val="20"/>
          <w:szCs w:val="20"/>
        </w:rPr>
      </w:pPr>
      <w:r w:rsidRPr="00DD1C78">
        <w:rPr>
          <w:rStyle w:val="new"/>
          <w:rFonts w:ascii="Calibri" w:hAnsi="Calibri"/>
          <w:sz w:val="20"/>
          <w:szCs w:val="20"/>
        </w:rPr>
        <w:t>(8) the contractor and agents must not be employees of the state;</w:t>
      </w:r>
      <w:r w:rsidRPr="00DD1C78">
        <w:rPr>
          <w:sz w:val="20"/>
          <w:szCs w:val="20"/>
        </w:rPr>
        <w:t xml:space="preserve"> </w:t>
      </w:r>
    </w:p>
    <w:p w14:paraId="61E68374" w14:textId="77777777" w:rsidR="009C29E0" w:rsidRPr="00DD1C78" w:rsidRDefault="009C29E0" w:rsidP="009C29E0">
      <w:pPr>
        <w:rPr>
          <w:rStyle w:val="new"/>
          <w:sz w:val="20"/>
          <w:szCs w:val="20"/>
        </w:rPr>
      </w:pPr>
      <w:r w:rsidRPr="00DD1C78">
        <w:rPr>
          <w:rStyle w:val="new"/>
          <w:rFonts w:ascii="Calibri" w:hAnsi="Calibri"/>
          <w:sz w:val="20"/>
          <w:szCs w:val="20"/>
        </w:rPr>
        <w:t>(9) a professional or technical services contract must by its terms permit the commissioner to unilaterally terminate the contract prior to completion, upon payment of just compensation, if the commissioner determines that further performance under the contract would not serve agency purposes; and</w:t>
      </w:r>
      <w:r w:rsidRPr="00DD1C78">
        <w:rPr>
          <w:sz w:val="20"/>
          <w:szCs w:val="20"/>
        </w:rPr>
        <w:t xml:space="preserve"> </w:t>
      </w:r>
    </w:p>
    <w:p w14:paraId="634DE662" w14:textId="77777777" w:rsidR="00E465EE" w:rsidRPr="00E465EE" w:rsidRDefault="009C29E0" w:rsidP="00E465EE">
      <w:pPr>
        <w:rPr>
          <w:sz w:val="20"/>
          <w:szCs w:val="20"/>
        </w:rPr>
      </w:pPr>
      <w:r w:rsidRPr="00DD1C78">
        <w:rPr>
          <w:rStyle w:val="new"/>
          <w:rFonts w:ascii="Calibri" w:hAnsi="Calibri"/>
          <w:sz w:val="20"/>
          <w:szCs w:val="20"/>
        </w:rPr>
        <w:t>(10) the terms of a contract must provide that no more than 90 percent of the amount due under the contract may be paid until the final product has been reviewed by the head of the agency entering into the contract and the head of the agency has certified that the contractor has satisfactorily fulfilled the terms of the contract, unless specifically excluded or modified in writing by the commissioner. This clause does not apply to contracts for professional services as defined in sections 326.02 to 326.15.</w:t>
      </w:r>
      <w:r w:rsidR="00E465EE">
        <w:tab/>
      </w:r>
    </w:p>
    <w:sectPr w:rsidR="00E465EE" w:rsidRPr="00E465EE" w:rsidSect="00E465E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84C25" w14:textId="77777777" w:rsidR="003D270E" w:rsidRDefault="003D270E">
      <w:pPr>
        <w:spacing w:after="0" w:line="240" w:lineRule="auto"/>
      </w:pPr>
      <w:r>
        <w:separator/>
      </w:r>
    </w:p>
  </w:endnote>
  <w:endnote w:type="continuationSeparator" w:id="0">
    <w:p w14:paraId="24C9E415" w14:textId="77777777" w:rsidR="003D270E" w:rsidRDefault="003D2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C405D" w14:textId="1D32BAC3" w:rsidR="00DD1C78" w:rsidRDefault="009C29E0" w:rsidP="00DD1C78">
    <w:pPr>
      <w:pStyle w:val="Footer"/>
      <w:tabs>
        <w:tab w:val="left" w:pos="10800"/>
      </w:tabs>
    </w:pPr>
    <w:r w:rsidRPr="00DD1C78">
      <w:rPr>
        <w:sz w:val="18"/>
        <w:szCs w:val="18"/>
      </w:rPr>
      <w:t>Rev. 1</w:t>
    </w:r>
    <w:r w:rsidR="004F71E5">
      <w:rPr>
        <w:sz w:val="18"/>
        <w:szCs w:val="18"/>
      </w:rPr>
      <w:t>0</w:t>
    </w:r>
    <w:r w:rsidRPr="00DD1C78">
      <w:rPr>
        <w:sz w:val="18"/>
        <w:szCs w:val="18"/>
      </w:rPr>
      <w:t>/202</w:t>
    </w:r>
    <w:r w:rsidR="004F71E5">
      <w:rPr>
        <w:sz w:val="18"/>
        <w:szCs w:val="18"/>
      </w:rPr>
      <w:t>1</w:t>
    </w:r>
    <w:r>
      <w:tab/>
    </w:r>
    <w:r>
      <w:tab/>
      <w:t>Admin ID:</w:t>
    </w:r>
    <w:r w:rsidRPr="00DD1C78">
      <w:rPr>
        <w:u w:val="singl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627AB" w14:textId="77777777" w:rsidR="00E465EE" w:rsidRDefault="00E465EE" w:rsidP="00DD1C78">
    <w:pPr>
      <w:pStyle w:val="Footer"/>
      <w:tabs>
        <w:tab w:val="left" w:pos="10800"/>
      </w:tabs>
    </w:pPr>
    <w:r w:rsidRPr="00DD1C78">
      <w:rPr>
        <w:sz w:val="18"/>
        <w:szCs w:val="18"/>
      </w:rPr>
      <w:t>Rev. 12/2020</w:t>
    </w:r>
    <w:r>
      <w:tab/>
    </w:r>
    <w:r>
      <w:tab/>
      <w:t>Admin ID:</w:t>
    </w:r>
    <w:r w:rsidRPr="00DD1C78">
      <w:rPr>
        <w:u w:val="singl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40C47" w14:textId="77777777" w:rsidR="00E465EE" w:rsidRDefault="00E465EE" w:rsidP="00DD1C78">
    <w:pPr>
      <w:pStyle w:val="Footer"/>
      <w:tabs>
        <w:tab w:val="left" w:pos="10800"/>
      </w:tabs>
    </w:pPr>
    <w:r w:rsidRPr="00DD1C78">
      <w:rPr>
        <w:sz w:val="18"/>
        <w:szCs w:val="18"/>
      </w:rPr>
      <w:t>Rev. 12/2020</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C375C" w14:textId="77777777" w:rsidR="003D270E" w:rsidRDefault="003D270E">
      <w:pPr>
        <w:spacing w:after="0" w:line="240" w:lineRule="auto"/>
      </w:pPr>
      <w:r>
        <w:separator/>
      </w:r>
    </w:p>
  </w:footnote>
  <w:footnote w:type="continuationSeparator" w:id="0">
    <w:p w14:paraId="129C9706" w14:textId="77777777" w:rsidR="003D270E" w:rsidRDefault="003D2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F4DD9"/>
    <w:multiLevelType w:val="hybridMultilevel"/>
    <w:tmpl w:val="61D49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E0"/>
    <w:rsid w:val="001D3CF0"/>
    <w:rsid w:val="00311683"/>
    <w:rsid w:val="003D270E"/>
    <w:rsid w:val="004F71E5"/>
    <w:rsid w:val="00555A55"/>
    <w:rsid w:val="006313B1"/>
    <w:rsid w:val="009C29E0"/>
    <w:rsid w:val="009C5808"/>
    <w:rsid w:val="00B84180"/>
    <w:rsid w:val="00CE160E"/>
    <w:rsid w:val="00D90BD2"/>
    <w:rsid w:val="00E465EE"/>
    <w:rsid w:val="00FE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B6B1"/>
  <w15:chartTrackingRefBased/>
  <w15:docId w15:val="{4002C9F1-A284-4266-AB33-D7551923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E0"/>
    <w:pPr>
      <w:spacing w:after="160" w:line="259" w:lineRule="auto"/>
    </w:pPr>
  </w:style>
  <w:style w:type="paragraph" w:styleId="Heading1">
    <w:name w:val="heading 1"/>
    <w:basedOn w:val="Normal"/>
    <w:next w:val="Normal"/>
    <w:link w:val="Heading1Char"/>
    <w:uiPriority w:val="9"/>
    <w:qFormat/>
    <w:rsid w:val="009C29E0"/>
    <w:pPr>
      <w:jc w:val="center"/>
      <w:outlineLvl w:val="0"/>
    </w:pPr>
    <w:rPr>
      <w:b/>
      <w:bCs/>
      <w:sz w:val="32"/>
      <w:szCs w:val="32"/>
    </w:rPr>
  </w:style>
  <w:style w:type="paragraph" w:styleId="Heading2">
    <w:name w:val="heading 2"/>
    <w:basedOn w:val="Normal"/>
    <w:next w:val="Normal"/>
    <w:link w:val="Heading2Char"/>
    <w:uiPriority w:val="9"/>
    <w:unhideWhenUsed/>
    <w:qFormat/>
    <w:rsid w:val="009C29E0"/>
    <w:pPr>
      <w:pBdr>
        <w:bottom w:val="single" w:sz="8" w:space="1" w:color="auto"/>
      </w:pBd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9E0"/>
    <w:rPr>
      <w:b/>
      <w:bCs/>
      <w:sz w:val="32"/>
      <w:szCs w:val="32"/>
    </w:rPr>
  </w:style>
  <w:style w:type="character" w:customStyle="1" w:styleId="Heading2Char">
    <w:name w:val="Heading 2 Char"/>
    <w:basedOn w:val="DefaultParagraphFont"/>
    <w:link w:val="Heading2"/>
    <w:uiPriority w:val="9"/>
    <w:rsid w:val="009C29E0"/>
    <w:rPr>
      <w:b/>
      <w:bCs/>
      <w:sz w:val="28"/>
      <w:szCs w:val="28"/>
    </w:rPr>
  </w:style>
  <w:style w:type="paragraph" w:styleId="ListParagraph">
    <w:name w:val="List Paragraph"/>
    <w:basedOn w:val="Normal"/>
    <w:uiPriority w:val="34"/>
    <w:qFormat/>
    <w:rsid w:val="009C29E0"/>
    <w:pPr>
      <w:ind w:left="720"/>
      <w:contextualSpacing/>
    </w:pPr>
  </w:style>
  <w:style w:type="character" w:styleId="Hyperlink">
    <w:name w:val="Hyperlink"/>
    <w:uiPriority w:val="99"/>
    <w:rsid w:val="009C29E0"/>
    <w:rPr>
      <w:color w:val="0000FF"/>
      <w:u w:val="single"/>
    </w:rPr>
  </w:style>
  <w:style w:type="character" w:customStyle="1" w:styleId="new">
    <w:name w:val="new"/>
    <w:rsid w:val="009C29E0"/>
  </w:style>
  <w:style w:type="character" w:customStyle="1" w:styleId="headnote">
    <w:name w:val="headnote"/>
    <w:basedOn w:val="DefaultParagraphFont"/>
    <w:rsid w:val="009C29E0"/>
  </w:style>
  <w:style w:type="paragraph" w:styleId="Footer">
    <w:name w:val="footer"/>
    <w:basedOn w:val="Normal"/>
    <w:link w:val="FooterChar"/>
    <w:uiPriority w:val="99"/>
    <w:unhideWhenUsed/>
    <w:rsid w:val="009C2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9E0"/>
  </w:style>
  <w:style w:type="paragraph" w:styleId="Header">
    <w:name w:val="header"/>
    <w:basedOn w:val="Normal"/>
    <w:link w:val="HeaderChar"/>
    <w:uiPriority w:val="99"/>
    <w:unhideWhenUsed/>
    <w:rsid w:val="00E46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revisor.mn.gov/statutes/?id=16C.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796</Words>
  <Characters>4539</Characters>
  <Application>Microsoft Office Word</Application>
  <DocSecurity>0</DocSecurity>
  <Lines>37</Lines>
  <Paragraphs>10</Paragraphs>
  <ScaleCrop>false</ScaleCrop>
  <Company>State of MN</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PaZong (ADM)</dc:creator>
  <cp:keywords/>
  <dc:description/>
  <cp:lastModifiedBy>Thao, PaZong (ADM)</cp:lastModifiedBy>
  <cp:revision>5</cp:revision>
  <dcterms:created xsi:type="dcterms:W3CDTF">2021-10-12T18:08:00Z</dcterms:created>
  <dcterms:modified xsi:type="dcterms:W3CDTF">2021-10-26T19:58:00Z</dcterms:modified>
</cp:coreProperties>
</file>